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C2" w:rsidRDefault="000E19F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ООО</w:t>
      </w:r>
    </w:p>
    <w:p w:rsidR="002C26C2" w:rsidRDefault="000E19F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2C26C2" w:rsidRDefault="002C26C2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2C26C2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РАССМО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ТРЕНО</w:t>
            </w:r>
          </w:p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заседании МО</w:t>
            </w:r>
          </w:p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Протокол № ______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</w:t>
            </w:r>
          </w:p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Руководитель МО</w:t>
            </w:r>
          </w:p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</w:t>
            </w:r>
          </w:p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ПРИНЯТО</w:t>
            </w:r>
          </w:p>
          <w:p w:rsidR="002C26C2" w:rsidRDefault="000E19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:rsidR="002C26C2" w:rsidRDefault="000E19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ООШ №20</w:t>
            </w:r>
          </w:p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УТВЕРЖДЕНО</w:t>
            </w:r>
          </w:p>
          <w:p w:rsidR="002C26C2" w:rsidRDefault="000E19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ООШ №20</w:t>
            </w:r>
          </w:p>
          <w:p w:rsidR="002C26C2" w:rsidRDefault="002C26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26C2" w:rsidRDefault="000E19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:rsidR="002C26C2" w:rsidRDefault="002C26C2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C26C2" w:rsidRDefault="002C26C2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АДАПТИРОВАННАЯ </w:t>
      </w: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индивидуального обучения</w:t>
      </w: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обучающейся с ЗПР</w:t>
      </w: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«История»</w:t>
      </w: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9 класса</w:t>
      </w: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основного общего образования</w:t>
      </w: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2C26C2" w:rsidRDefault="002C26C2">
      <w:pPr>
        <w:spacing w:after="0" w:line="36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26C2" w:rsidRDefault="002C26C2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2C26C2" w:rsidRDefault="002C26C2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</w:p>
    <w:p w:rsidR="002C26C2" w:rsidRDefault="000E19FE" w:rsidP="000E19FE">
      <w:pPr>
        <w:tabs>
          <w:tab w:val="left" w:pos="567"/>
        </w:tabs>
        <w:spacing w:after="0" w:line="240" w:lineRule="auto"/>
        <w:ind w:left="4395"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Учитель-составитель: </w:t>
      </w:r>
    </w:p>
    <w:p w:rsidR="002C26C2" w:rsidRDefault="000E19FE" w:rsidP="000E19FE">
      <w:pPr>
        <w:tabs>
          <w:tab w:val="left" w:pos="567"/>
        </w:tabs>
        <w:wordWrap w:val="0"/>
        <w:spacing w:after="0" w:line="240" w:lineRule="auto"/>
        <w:ind w:left="4395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Эрфурт</w:t>
      </w:r>
      <w:r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2C26C2" w:rsidRDefault="000E19FE" w:rsidP="000E19FE">
      <w:pPr>
        <w:tabs>
          <w:tab w:val="left" w:pos="567"/>
        </w:tabs>
        <w:spacing w:after="0" w:line="240" w:lineRule="auto"/>
        <w:ind w:left="4395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часов: 102</w:t>
      </w:r>
    </w:p>
    <w:bookmarkEnd w:id="0"/>
    <w:p w:rsidR="002C26C2" w:rsidRDefault="002C26C2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:rsidR="002C26C2" w:rsidRDefault="002C26C2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:rsidR="002C26C2" w:rsidRDefault="002C26C2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:rsidR="002C26C2" w:rsidRDefault="002C2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Ленинск-Кузнецкий</w:t>
      </w:r>
      <w:proofErr w:type="gramEnd"/>
    </w:p>
    <w:p w:rsidR="002C26C2" w:rsidRDefault="000E19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</w:t>
      </w:r>
      <w:r>
        <w:rPr>
          <w:rFonts w:ascii="Times New Roman" w:hAnsi="Times New Roman"/>
          <w:sz w:val="28"/>
          <w:szCs w:val="32"/>
        </w:rPr>
        <w:t>2</w:t>
      </w:r>
      <w:r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</w:p>
    <w:p w:rsidR="002C26C2" w:rsidRDefault="000E19F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6C2" w:rsidRDefault="000E19FE">
      <w:pPr>
        <w:tabs>
          <w:tab w:val="left" w:pos="567"/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предмета……………………….3</w:t>
      </w:r>
    </w:p>
    <w:p w:rsidR="002C26C2" w:rsidRDefault="000E19FE">
      <w:pPr>
        <w:tabs>
          <w:tab w:val="left" w:pos="567"/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Содержание учебного предмета………………………………………………....8</w:t>
      </w:r>
    </w:p>
    <w:p w:rsidR="002C26C2" w:rsidRDefault="000E19FE">
      <w:pPr>
        <w:shd w:val="clear" w:color="auto" w:fill="FFFFFF"/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Тематическое планирование……………………………....................................16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Контрольно-измерительные материалы………………………………………..21</w:t>
      </w: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0E19FE">
      <w:pPr>
        <w:tabs>
          <w:tab w:val="left" w:pos="17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C26C2" w:rsidRDefault="002C26C2">
      <w:pPr>
        <w:tabs>
          <w:tab w:val="left" w:pos="17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17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17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0E19FE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предмета, курса «История»</w:t>
      </w:r>
    </w:p>
    <w:p w:rsidR="002C26C2" w:rsidRDefault="000E19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соответствии с требованиями к результатам освоения основной образовательной программы </w:t>
      </w:r>
      <w:r>
        <w:rPr>
          <w:rFonts w:ascii="Times New Roman" w:eastAsia="Calibri" w:hAnsi="Times New Roman" w:cs="Times New Roman"/>
          <w:sz w:val="24"/>
          <w:szCs w:val="24"/>
        </w:rPr>
        <w:t>общего образования Федерального госуда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рственного образовательного стандарта обучение на занятиях по истории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направлено на достижение учащимися лично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стных, метапредметных и предметных результатов.</w:t>
      </w:r>
    </w:p>
    <w:p w:rsidR="002C26C2" w:rsidRDefault="000E1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освоения программы основного общего образования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истории:</w:t>
      </w:r>
    </w:p>
    <w:p w:rsidR="002C26C2" w:rsidRDefault="000E19FE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Личностные результаты</w:t>
      </w:r>
      <w:r>
        <w:rPr>
          <w:rFonts w:ascii="Times New Roman" w:hAnsi="Times New Roman" w:cs="Times New Roman"/>
        </w:rPr>
        <w:t xml:space="preserve"> изучения истории учащимися основной школы включают: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воспитание российской гражданской идентичности, патриотизма, любви и уважения к Отечеству, чувства гордости за свою Родину, за историческое прошлое многонационального народа России;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осознание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своей этнической </w:t>
      </w:r>
      <w:proofErr w:type="spellStart"/>
      <w:r>
        <w:rPr>
          <w:rFonts w:ascii="Times New Roman" w:hAnsi="Times New Roman" w:cs="Times New Roman"/>
        </w:rPr>
        <w:t>принадежности</w:t>
      </w:r>
      <w:proofErr w:type="spellEnd"/>
      <w:r>
        <w:rPr>
          <w:rFonts w:ascii="Times New Roman" w:hAnsi="Times New Roman" w:cs="Times New Roman"/>
        </w:rPr>
        <w:t>, знание культур</w:t>
      </w:r>
      <w:r>
        <w:rPr>
          <w:rFonts w:ascii="Times New Roman" w:hAnsi="Times New Roman" w:cs="Times New Roman"/>
        </w:rPr>
        <w:t xml:space="preserve">ы своего народа и своего края в контексте общемирового культурного наследия;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осмыс</w:t>
      </w:r>
      <w:r>
        <w:rPr>
          <w:rFonts w:ascii="Times New Roman" w:hAnsi="Times New Roman" w:cs="Times New Roman"/>
        </w:rPr>
        <w:t>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понимание культурного многообразия мира; уважение к культуре своего и других народов; толерантность к</w:t>
      </w:r>
      <w:r>
        <w:rPr>
          <w:rFonts w:ascii="Times New Roman" w:hAnsi="Times New Roman" w:cs="Times New Roman"/>
        </w:rPr>
        <w:t xml:space="preserve">ак норма осознанного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мира. </w:t>
      </w:r>
      <w:proofErr w:type="gramEnd"/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результатами из</w:t>
      </w:r>
      <w:r>
        <w:rPr>
          <w:rFonts w:ascii="Times New Roman" w:hAnsi="Times New Roman"/>
          <w:b/>
          <w:sz w:val="24"/>
          <w:szCs w:val="24"/>
        </w:rPr>
        <w:t>учения предмета «История» является формирование универсальных учебных действий (УУД)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</w:t>
      </w:r>
      <w:r>
        <w:rPr>
          <w:rFonts w:ascii="Times New Roman" w:hAnsi="Times New Roman"/>
        </w:rPr>
        <w:t xml:space="preserve">вольного внимания, вносить необходимые коррективы в исполнение и способ </w:t>
      </w:r>
      <w:proofErr w:type="gramStart"/>
      <w:r>
        <w:rPr>
          <w:rFonts w:ascii="Times New Roman" w:hAnsi="Times New Roman"/>
        </w:rPr>
        <w:t>действия</w:t>
      </w:r>
      <w:proofErr w:type="gramEnd"/>
      <w:r>
        <w:rPr>
          <w:rFonts w:ascii="Times New Roman" w:hAnsi="Times New Roman"/>
        </w:rPr>
        <w:t xml:space="preserve"> как в конце действия, так и по ходу его реализации; </w:t>
      </w:r>
    </w:p>
    <w:p w:rsidR="002C26C2" w:rsidRDefault="000E1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овладевать умениями работать с учебной и внешкольной информацией, различными логическими действиями (определение и огран</w:t>
      </w:r>
      <w:r>
        <w:rPr>
          <w:rFonts w:ascii="Times New Roman" w:hAnsi="Times New Roman"/>
          <w:color w:val="000000"/>
          <w:sz w:val="24"/>
          <w:szCs w:val="24"/>
        </w:rPr>
        <w:t xml:space="preserve">ичение понятий, установление причинно-следственных и родовидовых связей и пр.); </w:t>
      </w:r>
    </w:p>
    <w:p w:rsidR="002C26C2" w:rsidRDefault="000E1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использовать современные источники информации, в том числе материалов на электронных носителях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2C26C2" w:rsidRDefault="000E1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способность решать творческие задачи, представлять рез</w:t>
      </w:r>
      <w:r>
        <w:rPr>
          <w:rFonts w:ascii="Times New Roman" w:hAnsi="Times New Roman"/>
          <w:color w:val="000000"/>
          <w:sz w:val="24"/>
          <w:szCs w:val="24"/>
        </w:rPr>
        <w:t>ультаты своей деятельности в различных формах (сообщение, эссе, презентация, реферат и др.);</w:t>
      </w:r>
    </w:p>
    <w:p w:rsidR="002C26C2" w:rsidRDefault="000E1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готовность к сотрудничеству с соучениками, коллективной работе, освоение основ межкультурного взаимодействия в школе и социальном окружении;</w:t>
      </w:r>
    </w:p>
    <w:p w:rsidR="002C26C2" w:rsidRDefault="000E19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овладевать умениями работать в группе, слушать партнёра, формулировать и аргументировать своё мнение, корректно отстаивать свою позицию и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координировать её с партнёрами, продуктивно разрешать конфликт на основе учёта интересов и позиций всех его участник</w:t>
      </w:r>
      <w:r>
        <w:rPr>
          <w:rFonts w:ascii="Times New Roman" w:hAnsi="Times New Roman"/>
          <w:color w:val="000000"/>
          <w:sz w:val="24"/>
          <w:szCs w:val="24"/>
        </w:rPr>
        <w:t xml:space="preserve">ов. 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анализировать реальные соц</w:t>
      </w:r>
      <w:r>
        <w:rPr>
          <w:rFonts w:ascii="Times New Roman" w:hAnsi="Times New Roman"/>
          <w:sz w:val="24"/>
          <w:szCs w:val="24"/>
        </w:rPr>
        <w:t>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выполнять познавательные и практические задания, в том числе с использованием проектно</w:t>
      </w:r>
      <w:r>
        <w:rPr>
          <w:rFonts w:ascii="Times New Roman" w:hAnsi="Times New Roman"/>
          <w:sz w:val="24"/>
          <w:szCs w:val="24"/>
        </w:rPr>
        <w:t xml:space="preserve">й деятельности на уроках и в доступной социальной практике,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использование элементов причинно-следственного анализа;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исследование несложных реальных связей и зависимостей;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определение сущностных характеристик изучаемого объекта; выбор верных кри</w:t>
      </w:r>
      <w:r>
        <w:rPr>
          <w:rFonts w:ascii="Times New Roman" w:hAnsi="Times New Roman"/>
          <w:sz w:val="24"/>
          <w:szCs w:val="24"/>
        </w:rPr>
        <w:t>териев для сравнения, сопоставления, оценки объектов;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перевод информации из одной знаковой системы в другую (из текста в таблицу, из аудиовизуального р</w:t>
      </w:r>
      <w:r>
        <w:rPr>
          <w:rFonts w:ascii="Times New Roman" w:hAnsi="Times New Roman"/>
          <w:sz w:val="24"/>
          <w:szCs w:val="24"/>
        </w:rPr>
        <w:t>яда в текст и др.), выбор знаковых систем адекватно познавательной и коммуникативной ситуации;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объяснение изученных положений на конкретных примерах;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оценку своих учебных достижений, поведения, черт своей личности с учетом мнения других людей, в том </w:t>
      </w:r>
      <w:r>
        <w:rPr>
          <w:rFonts w:ascii="Times New Roman" w:hAnsi="Times New Roman"/>
          <w:sz w:val="24"/>
          <w:szCs w:val="24"/>
        </w:rPr>
        <w:t>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определение собственного отношения к явлениям современной жизни, формулирование своей точки зрения на</w:t>
      </w:r>
      <w:r>
        <w:rPr>
          <w:rFonts w:ascii="Times New Roman" w:hAnsi="Times New Roman"/>
          <w:sz w:val="24"/>
          <w:szCs w:val="24"/>
        </w:rPr>
        <w:t xml:space="preserve"> использование разных видов чтения: изучающего, просмотрового, ознакомительного;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пользоваться словарями, справочниками; 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анализ и синтез при активной помощи учителя;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при дозированной помощи </w:t>
      </w:r>
      <w:r>
        <w:rPr>
          <w:rFonts w:ascii="Times New Roman" w:hAnsi="Times New Roman"/>
          <w:sz w:val="24"/>
          <w:szCs w:val="24"/>
        </w:rPr>
        <w:t>учителя;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рассуждение при помощи учителя;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Средством развития </w:t>
      </w:r>
      <w:proofErr w:type="gramStart"/>
      <w:r>
        <w:rPr>
          <w:rFonts w:ascii="Times New Roman" w:hAnsi="Times New Roman"/>
          <w:sz w:val="24"/>
          <w:szCs w:val="24"/>
        </w:rPr>
        <w:t>познавательных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УУД служат тексты учебника и его методический аппарат; технология продуктивного чтения.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различными методами публичных выступлений (высказы</w:t>
      </w:r>
      <w:r>
        <w:rPr>
          <w:rFonts w:ascii="Times New Roman" w:hAnsi="Times New Roman"/>
          <w:sz w:val="24"/>
          <w:szCs w:val="24"/>
        </w:rPr>
        <w:t>вания, монолог, дискуссия) и следование этическим нормам и правилам ведения диалога с дозированной помощью учителя;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уметь формулировать собственное мнение и позицию,</w:t>
      </w:r>
      <w:r>
        <w:rPr>
          <w:rFonts w:ascii="Times New Roman" w:hAnsi="Times New Roman"/>
          <w:sz w:val="24"/>
          <w:szCs w:val="24"/>
        </w:rPr>
        <w:t xml:space="preserve"> аргументировать её и координировать её с позициями партнеров в сотрудничестве при выработке общего решения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совместной деятельности;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-высказывать и обосновывать свою точку зрения;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выступать перед аудиторией сверстников с сообщениями;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принимать позици</w:t>
      </w:r>
      <w:r>
        <w:rPr>
          <w:rFonts w:ascii="Times New Roman" w:hAnsi="Times New Roman"/>
          <w:sz w:val="24"/>
          <w:szCs w:val="24"/>
        </w:rPr>
        <w:t>ю собеседника;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определять свои действия и действия партнёра, которые способствовали или препятствовали продуктивной коммуникации с дозированной помощью учителя;</w:t>
      </w:r>
    </w:p>
    <w:p w:rsidR="002C26C2" w:rsidRDefault="000E19FE">
      <w:pPr>
        <w:pStyle w:val="af4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строить позитивные отношения в процессе </w:t>
      </w:r>
      <w:proofErr w:type="gramStart"/>
      <w:r>
        <w:rPr>
          <w:rFonts w:ascii="Times New Roman" w:hAnsi="Times New Roman"/>
          <w:sz w:val="24"/>
          <w:szCs w:val="24"/>
        </w:rPr>
        <w:t>учебной</w:t>
      </w:r>
      <w:proofErr w:type="gramEnd"/>
      <w:r>
        <w:rPr>
          <w:rFonts w:ascii="Times New Roman" w:hAnsi="Times New Roman"/>
          <w:sz w:val="24"/>
          <w:szCs w:val="24"/>
        </w:rPr>
        <w:t xml:space="preserve"> и познавательной деятельности.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готовность</w:t>
      </w:r>
      <w:r>
        <w:rPr>
          <w:rFonts w:ascii="Times New Roman" w:hAnsi="Times New Roman" w:cs="Times New Roman"/>
        </w:rPr>
        <w:t xml:space="preserve"> к сотрудничеству с соучениками, коллективной работе, освоение основ межкультурного взаимодействия в школе и социальном окружении;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владение умениями работать в группе, слушать партнёра, формулировать и аргументировать своё мнение, корректно отстаивать св</w:t>
      </w:r>
      <w:r>
        <w:rPr>
          <w:rFonts w:ascii="Times New Roman" w:hAnsi="Times New Roman" w:cs="Times New Roman"/>
        </w:rPr>
        <w:t xml:space="preserve">ою позицию и координировать её с партнёрами, продуктивно разрешать конфликт на основе учёта интересов и позиций всех его участников.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Предметные результаты</w:t>
      </w:r>
      <w:r>
        <w:rPr>
          <w:rFonts w:ascii="Times New Roman" w:hAnsi="Times New Roman" w:cs="Times New Roman"/>
        </w:rPr>
        <w:t xml:space="preserve"> изучения истории учащимися основной школы включают: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уважительного отношения к истори</w:t>
      </w:r>
      <w:r>
        <w:rPr>
          <w:rFonts w:ascii="Times New Roman" w:hAnsi="Times New Roman" w:cs="Times New Roman"/>
        </w:rPr>
        <w:t xml:space="preserve">и своего Отечества как единого и неделимого многонационального государства; развитие у обучающихся стремления внести свой вклад в решение глобальных проблем, стоящих перед Россией и человечеством;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важнейших культурно-исторических ориентиров</w:t>
      </w:r>
      <w:r>
        <w:rPr>
          <w:rFonts w:ascii="Times New Roman" w:hAnsi="Times New Roman" w:cs="Times New Roman"/>
        </w:rPr>
        <w:t xml:space="preserve"> для гражданской, этнической, социальной, культурной самоидентификации личности, миропонимания и познания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</w:t>
      </w:r>
      <w:r>
        <w:rPr>
          <w:rFonts w:ascii="Times New Roman" w:hAnsi="Times New Roman" w:cs="Times New Roman"/>
        </w:rPr>
        <w:t xml:space="preserve">остей, мира и взаимопонимания между людьми; усвоение базовых национальных ценностей и идеалов на основе изучения исторического опыта России;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овладение целостным представлением об историческом пути народов России, базовыми знаниями о закономерностях росс</w:t>
      </w:r>
      <w:r>
        <w:rPr>
          <w:rFonts w:ascii="Times New Roman" w:hAnsi="Times New Roman" w:cs="Times New Roman"/>
        </w:rPr>
        <w:t>ийской истории;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формирование умений применять исторические знания, понятийный аппарат и приёмы исторического анализа для раскрытия сущности и значения событий и явлений прошлого и современности, осмысления жизни в современном поликультурном, полиэтническ</w:t>
      </w:r>
      <w:r>
        <w:rPr>
          <w:rFonts w:ascii="Times New Roman" w:hAnsi="Times New Roman" w:cs="Times New Roman"/>
        </w:rPr>
        <w:t xml:space="preserve">ом и многоконфессиональном мире;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развитие умений анализировать, сопоставлять и оценивать содержащуюся в различных источниках информацию о событиях и явлениях прошлого, раскрывая её познавательную ценность; — расширение опыта оценочной деятельности на ос</w:t>
      </w:r>
      <w:r>
        <w:rPr>
          <w:rFonts w:ascii="Times New Roman" w:hAnsi="Times New Roman" w:cs="Times New Roman"/>
        </w:rPr>
        <w:t xml:space="preserve">нове осмысления жизни и деяний личностей и народов в истории России;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приобретение опыта активного освоения исторического и культурного наследия своего народа, родного края, России, проявление стремления сохранять и приумножать культурное наследие;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</w:t>
      </w:r>
      <w:r>
        <w:rPr>
          <w:rFonts w:ascii="Times New Roman" w:hAnsi="Times New Roman" w:cs="Times New Roman"/>
        </w:rPr>
        <w:t xml:space="preserve">здание основы для формирования у части школьников интереса к дальнейшему расширению и углублению исторических знаний и выбора истории как </w:t>
      </w:r>
      <w:r>
        <w:rPr>
          <w:rFonts w:ascii="Times New Roman" w:hAnsi="Times New Roman" w:cs="Times New Roman"/>
        </w:rPr>
        <w:lastRenderedPageBreak/>
        <w:t>профильного предмета на ступени среднего (полного) общего образования, а в дальнейшем и в качестве сферы своей професс</w:t>
      </w:r>
      <w:r>
        <w:rPr>
          <w:rFonts w:ascii="Times New Roman" w:hAnsi="Times New Roman" w:cs="Times New Roman"/>
        </w:rPr>
        <w:t xml:space="preserve">иональной деятельности.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Предполагается, что в результате изучения истории России в основной школе учащиеся должны овладеть следующими знаниями и умениями: знаниями: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ключевых исторических событий (время, место, участники, обстоятельства);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периодизации кл</w:t>
      </w:r>
      <w:r>
        <w:rPr>
          <w:rFonts w:ascii="Times New Roman" w:hAnsi="Times New Roman" w:cs="Times New Roman"/>
        </w:rPr>
        <w:t xml:space="preserve">ючевых явлений и процессов (хронологические рамки, основания);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основных информационных источников по историческим периодам;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наиболее распространённых и научно обоснованных интерпретаций и оценок событий, явлений и личностей прошлого, нашедших отражение в</w:t>
      </w:r>
      <w:r>
        <w:rPr>
          <w:rFonts w:ascii="Times New Roman" w:hAnsi="Times New Roman" w:cs="Times New Roman"/>
        </w:rPr>
        <w:t xml:space="preserve"> учебнике и рекомендованной литературе; умениями: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извлекать необходимую информацию из различных источников (первоисточники, исторические сочинения, учебник, исторические карты, графики и пр.);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сравнивать данные разных источников, исторические события и я</w:t>
      </w:r>
      <w:r>
        <w:rPr>
          <w:rFonts w:ascii="Times New Roman" w:hAnsi="Times New Roman" w:cs="Times New Roman"/>
        </w:rPr>
        <w:t xml:space="preserve">вления, определять общее и различия;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различать факты и их интерпретации, оценки; классифицировать факты по различным основаниям; соотносить единичные факты и общие явления;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давать определения важнейших исторических понятий через род и видовые отличия;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 xml:space="preserve">а основе фактов и с помощью исторических понятий описывать события прошлого и исторические объекты, характеризовать условия и образ жизни людей разных исторических эпох, выявлять характерные, существенные признаки исторических событий и явлений;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определят</w:t>
      </w:r>
      <w:r>
        <w:rPr>
          <w:rFonts w:ascii="Times New Roman" w:hAnsi="Times New Roman" w:cs="Times New Roman"/>
        </w:rPr>
        <w:t xml:space="preserve">ь и аргументировать своё отношение к наиболее значительным событиям и личностям в истории России; </w:t>
      </w:r>
    </w:p>
    <w:p w:rsidR="002C26C2" w:rsidRDefault="000E19FE">
      <w:pPr>
        <w:pStyle w:val="Default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</w:rPr>
        <w:t xml:space="preserve">применять исторические знания для интерпретации и оценки современных событий, в общении, в поликультурной среде. </w:t>
      </w:r>
    </w:p>
    <w:p w:rsidR="002C26C2" w:rsidRDefault="000E19F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</w:t>
      </w:r>
      <w:r>
        <w:rPr>
          <w:rFonts w:ascii="Times New Roman" w:hAnsi="Times New Roman" w:cs="Times New Roman"/>
          <w:b/>
          <w:sz w:val="24"/>
          <w:szCs w:val="24"/>
        </w:rPr>
        <w:t>их</w:t>
      </w:r>
      <w:r>
        <w:rPr>
          <w:rFonts w:ascii="Times New Roman" w:hAnsi="Times New Roman" w:cs="Times New Roman"/>
          <w:b/>
          <w:sz w:val="24"/>
          <w:szCs w:val="24"/>
        </w:rPr>
        <w:t>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данной программе </w:t>
      </w:r>
    </w:p>
    <w:p w:rsidR="002C26C2" w:rsidRDefault="000E19FE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 концу 9 класс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Добывать, сопоставлять и критически проверять историческую информацию, полученную из различных источников (в том числе Интернет, СМИ и т.д.). 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Разделять российскую и всеобщую историю Новейшего времени на этапы и объяснять выбранное деление. 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решения учебных задач классифицировать и обобщать понятия (явления),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развившиеся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эпоху Новейшего времени: социализм и коммунизм, информационное обще</w:t>
      </w:r>
      <w:r>
        <w:rPr>
          <w:rFonts w:ascii="Times New Roman" w:hAnsi="Times New Roman" w:cs="Times New Roman"/>
          <w:sz w:val="24"/>
          <w:szCs w:val="24"/>
        </w:rPr>
        <w:t xml:space="preserve">ство, тоталитаризм, авторитаризм, демократия и т.д.  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основные причины и следствия кризиса капиталистического индустриального общества, социалистических преобразований в нашей стране и их последствия, развитие системы международных отношений в Н</w:t>
      </w:r>
      <w:r>
        <w:rPr>
          <w:rFonts w:ascii="Times New Roman" w:hAnsi="Times New Roman" w:cs="Times New Roman"/>
          <w:sz w:val="24"/>
          <w:szCs w:val="24"/>
        </w:rPr>
        <w:t xml:space="preserve">овейшее время. 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варианты мотивов поступков исторических личностей Новейшего времени.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Давать нравственную оценку (и объяснять ее с позиции гуманистических духовных ценностей) использованию власти, поступкам различных общественных деятелей во врем</w:t>
      </w:r>
      <w:r>
        <w:rPr>
          <w:rFonts w:ascii="Times New Roman" w:hAnsi="Times New Roman" w:cs="Times New Roman"/>
          <w:sz w:val="24"/>
          <w:szCs w:val="24"/>
        </w:rPr>
        <w:t xml:space="preserve">ена реформ, революций, мировых войн Новейшего времени.  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и подтверждать аргументами и фактами собственные оценки действиям деятелей всеобщей и российской истории (в том числе безымянным) по защите своей Родины, изменению общественных порядков.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</w:t>
      </w:r>
      <w:r>
        <w:rPr>
          <w:rFonts w:ascii="Times New Roman" w:hAnsi="Times New Roman" w:cs="Times New Roman"/>
          <w:sz w:val="24"/>
          <w:szCs w:val="24"/>
        </w:rPr>
        <w:t xml:space="preserve">ать в дискуссию с теми, кто придерживается иных взглядов и оценок прошлого.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Различать в исторических текстах (речи): мнения, доказательства (аргументы), факты, гипотезы (предположения).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Отстаивая свою позицию, выдвигать контраргументы и перефразировать мыс</w:t>
      </w:r>
      <w:r>
        <w:rPr>
          <w:rFonts w:ascii="Times New Roman" w:hAnsi="Times New Roman" w:cs="Times New Roman"/>
          <w:sz w:val="24"/>
          <w:szCs w:val="24"/>
        </w:rPr>
        <w:t>ль. Уметь взглянуть на ситуацию с другой позиции, договариваться с людьми.</w:t>
      </w:r>
    </w:p>
    <w:p w:rsidR="002C26C2" w:rsidRDefault="000E19FE">
      <w:pPr>
        <w:numPr>
          <w:ilvl w:val="0"/>
          <w:numId w:val="1"/>
        </w:numPr>
        <w:tabs>
          <w:tab w:val="clear" w:pos="1260"/>
          <w:tab w:val="left" w:pos="175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свое собственное отношение к разным позициям в спорах и конфликтах Новейшего времени. Находить или предлагать варианты терпимого, уважительного отношения к иным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позициям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в прошлом, так и в современности.</w:t>
      </w: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6C2" w:rsidRDefault="002C26C2">
      <w:pPr>
        <w:pStyle w:val="af1"/>
        <w:tabs>
          <w:tab w:val="left" w:pos="567"/>
        </w:tabs>
        <w:spacing w:before="0" w:beforeAutospacing="0" w:after="0"/>
        <w:ind w:firstLine="709"/>
        <w:jc w:val="center"/>
        <w:rPr>
          <w:b/>
        </w:rPr>
      </w:pPr>
    </w:p>
    <w:p w:rsidR="002C26C2" w:rsidRDefault="002C26C2">
      <w:pPr>
        <w:pStyle w:val="af1"/>
        <w:tabs>
          <w:tab w:val="left" w:pos="567"/>
        </w:tabs>
        <w:spacing w:before="0" w:beforeAutospacing="0" w:after="0"/>
        <w:ind w:firstLine="709"/>
        <w:jc w:val="center"/>
        <w:rPr>
          <w:b/>
        </w:rPr>
      </w:pP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center"/>
        <w:rPr>
          <w:b/>
        </w:rPr>
      </w:pPr>
      <w:r>
        <w:rPr>
          <w:b/>
        </w:rPr>
        <w:lastRenderedPageBreak/>
        <w:t>Содержание тем учебного предмета</w:t>
      </w:r>
    </w:p>
    <w:p w:rsidR="002C26C2" w:rsidRDefault="002C26C2">
      <w:pPr>
        <w:pStyle w:val="af1"/>
        <w:tabs>
          <w:tab w:val="left" w:pos="567"/>
        </w:tabs>
        <w:spacing w:before="0" w:beforeAutospacing="0" w:after="0"/>
        <w:jc w:val="both"/>
        <w:rPr>
          <w:b/>
          <w:bCs/>
          <w:color w:val="000000"/>
        </w:rPr>
      </w:pP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Всеобщая история.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9 класс    (34 часа)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Новейшая история. Х</w:t>
      </w:r>
      <w:r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</w:rPr>
        <w:t xml:space="preserve">Х — начало ХХ </w:t>
      </w:r>
      <w:proofErr w:type="gramStart"/>
      <w:r>
        <w:rPr>
          <w:b/>
          <w:bCs/>
          <w:color w:val="000000"/>
        </w:rPr>
        <w:t>в</w:t>
      </w:r>
      <w:proofErr w:type="gramEnd"/>
      <w:r>
        <w:rPr>
          <w:b/>
          <w:bCs/>
          <w:color w:val="000000"/>
        </w:rPr>
        <w:t xml:space="preserve">. 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Начало индустриальной эпохи (10 ч)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Промышленный переворот. Развитие техники, </w:t>
      </w:r>
      <w:r>
        <w:rPr>
          <w:color w:val="000000" w:themeColor="text1"/>
        </w:rPr>
        <w:t xml:space="preserve">транспорта и средств коммуникации. Сельское хозяйство в условиях индустриализации. Торговля и промышленная революция. Изменение географии европейского производства. Политика </w:t>
      </w:r>
      <w:proofErr w:type="spellStart"/>
      <w:r>
        <w:rPr>
          <w:color w:val="000000" w:themeColor="text1"/>
        </w:rPr>
        <w:t>меркантелизма</w:t>
      </w:r>
      <w:proofErr w:type="spellEnd"/>
      <w:r>
        <w:rPr>
          <w:color w:val="000000" w:themeColor="text1"/>
        </w:rPr>
        <w:t>. Капитализм свободной конкуренции. Экономические кризисы перепроизво</w:t>
      </w:r>
      <w:r>
        <w:rPr>
          <w:color w:val="000000" w:themeColor="text1"/>
        </w:rPr>
        <w:t>дства. Неравномерность развития капитализма. Усиление процесса концентрации производства и капиталов. Возрастание роли банков. Формы слияния предприятий. Корпорации и монополии. Монополистический капитализм, его черты. Промышленный переворот и его социальн</w:t>
      </w:r>
      <w:r>
        <w:rPr>
          <w:color w:val="000000" w:themeColor="text1"/>
        </w:rPr>
        <w:t>ые последствия. Рост городов. Изменения в структуре населения индустриального общества. Миграция и эмиграция населения. Аристократия старая и новая. Новая буржуазия. Средний класс. Рабочий класс. Женский и детский труд. Женское движение за уравнение в прав</w:t>
      </w:r>
      <w:r>
        <w:rPr>
          <w:color w:val="000000" w:themeColor="text1"/>
        </w:rPr>
        <w:t>ах.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Формирование идеологии либерализма, социализма, консерватизма. Социалистические учения первой половины </w:t>
      </w:r>
      <w:r>
        <w:rPr>
          <w:color w:val="000000" w:themeColor="text1"/>
          <w:lang w:val="en-US"/>
        </w:rPr>
        <w:t>XIX</w:t>
      </w:r>
      <w:r w:rsidRPr="000E19F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века. </w:t>
      </w:r>
      <w:proofErr w:type="gramStart"/>
      <w:r>
        <w:rPr>
          <w:color w:val="000000" w:themeColor="text1"/>
        </w:rPr>
        <w:t>Утопический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соцализм</w:t>
      </w:r>
      <w:proofErr w:type="spellEnd"/>
      <w:r>
        <w:rPr>
          <w:color w:val="000000" w:themeColor="text1"/>
        </w:rPr>
        <w:t xml:space="preserve"> о путях переустройства общества. Революционный социализм - марксизм. Рождение </w:t>
      </w:r>
      <w:proofErr w:type="spellStart"/>
      <w:r>
        <w:rPr>
          <w:color w:val="000000" w:themeColor="text1"/>
        </w:rPr>
        <w:t>ревинионизма</w:t>
      </w:r>
      <w:proofErr w:type="spellEnd"/>
      <w:r>
        <w:rPr>
          <w:color w:val="000000" w:themeColor="text1"/>
        </w:rPr>
        <w:t xml:space="preserve">. 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Новые тенденции в экономическом развитии  индустриальных стран. Монополистический капитализм и особенности его проявления в разных странах. Появление новых форм производства, торговли и кредита. Развитие банковской системы, введение золотого стандарта, экс</w:t>
      </w:r>
      <w:r>
        <w:rPr>
          <w:color w:val="000000" w:themeColor="text1"/>
        </w:rPr>
        <w:t xml:space="preserve">порт капиталов. Интеграция мировых рынков. Экономические кризисы. Усиление экономического соперничества между великими державами. 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Расширение спектра общественных движений: консерватизм, либерализм, социализм, марксизм, реформизм, анархизм. Рабочее движени</w:t>
      </w:r>
      <w:r>
        <w:rPr>
          <w:color w:val="000000" w:themeColor="text1"/>
        </w:rPr>
        <w:t xml:space="preserve">е и профсоюзы. Международное рабочее движение. </w:t>
      </w:r>
      <w:proofErr w:type="gramStart"/>
      <w:r>
        <w:rPr>
          <w:color w:val="000000" w:themeColor="text1"/>
          <w:lang w:val="en-US"/>
        </w:rPr>
        <w:t>I</w:t>
      </w:r>
      <w:r>
        <w:rPr>
          <w:color w:val="000000" w:themeColor="text1"/>
        </w:rPr>
        <w:t xml:space="preserve">, </w:t>
      </w:r>
      <w:r>
        <w:rPr>
          <w:color w:val="000000" w:themeColor="text1"/>
          <w:lang w:val="en-US"/>
        </w:rPr>
        <w:t>II</w:t>
      </w:r>
      <w:r w:rsidRPr="000E19FE">
        <w:rPr>
          <w:color w:val="000000" w:themeColor="text1"/>
        </w:rPr>
        <w:t xml:space="preserve"> </w:t>
      </w:r>
      <w:r>
        <w:rPr>
          <w:color w:val="000000" w:themeColor="text1"/>
        </w:rPr>
        <w:t>Интернационалы.</w:t>
      </w:r>
      <w:proofErr w:type="gramEnd"/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 xml:space="preserve">Страны Европы и США в первой половине </w:t>
      </w:r>
      <w:r>
        <w:rPr>
          <w:b/>
          <w:bCs/>
          <w:color w:val="000000" w:themeColor="text1"/>
          <w:u w:val="single"/>
          <w:lang w:val="en-US"/>
        </w:rPr>
        <w:t>XIX</w:t>
      </w:r>
      <w:r w:rsidRPr="000E19FE">
        <w:rPr>
          <w:b/>
          <w:bCs/>
          <w:color w:val="000000" w:themeColor="text1"/>
          <w:u w:val="single"/>
        </w:rPr>
        <w:t xml:space="preserve"> </w:t>
      </w:r>
      <w:r>
        <w:rPr>
          <w:b/>
          <w:bCs/>
          <w:color w:val="000000" w:themeColor="text1"/>
          <w:u w:val="single"/>
        </w:rPr>
        <w:t>века (9 ч.)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Колониальные империи (британская, французская, испанская, португальская, голландская, бельгийская). Доминионы. Колонии и зависимые ст</w:t>
      </w:r>
      <w:r>
        <w:rPr>
          <w:color w:val="000000" w:themeColor="text1"/>
        </w:rPr>
        <w:t>раны. Колониальная политика Германии, США и Японии. Историческая роль колониализма.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Франция в период Консульства. Первая империя во Франции. Внутренняя политика Консульства и Империи. Французский гражданский кодекс. Завоевательные войны Консульства и Импер</w:t>
      </w:r>
      <w:r>
        <w:rPr>
          <w:color w:val="000000" w:themeColor="text1"/>
        </w:rPr>
        <w:t>ии. Поход в Россию. Сто дней Наполеона. Битва при Ватерлоо. Крушение наполеоновской империи.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Венский конгресс и Венская система международных отношений. К. Меттерних. Священный союз. Противостояние консервативных и либеральных монархий. Восточный вопрос в </w:t>
      </w:r>
      <w:r>
        <w:rPr>
          <w:color w:val="000000" w:themeColor="text1"/>
        </w:rPr>
        <w:t xml:space="preserve">30-40-е гг. </w:t>
      </w:r>
      <w:r>
        <w:rPr>
          <w:color w:val="000000" w:themeColor="text1"/>
          <w:lang w:val="en-US"/>
        </w:rPr>
        <w:t xml:space="preserve">XIX </w:t>
      </w:r>
      <w:r>
        <w:rPr>
          <w:color w:val="000000" w:themeColor="text1"/>
        </w:rPr>
        <w:t xml:space="preserve">века. Крымская война. Национальные и колониальные войны. 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Политическое развитие европейских стран в 1815-1849 гг. Европейские революции 1830-1831 гг. И 1848-1849 гг. Утверждение конституционных и парламентских монархий. Оформление консерват</w:t>
      </w:r>
      <w:r>
        <w:rPr>
          <w:color w:val="000000" w:themeColor="text1"/>
        </w:rPr>
        <w:t>ивных, либеральных и радикальных политических течений и партий. Возникновение марксизма. Борьба за избирательное право.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Великобритания. «Мастерская мира»:  социальное и экономическое развитие. Фритредерство. Чартизм. Либеральный и консервативный политическ</w:t>
      </w:r>
      <w:r>
        <w:rPr>
          <w:color w:val="000000" w:themeColor="text1"/>
        </w:rPr>
        <w:t xml:space="preserve">ие курсы. Парламентские реформы. У. </w:t>
      </w:r>
      <w:proofErr w:type="spellStart"/>
      <w:r>
        <w:rPr>
          <w:color w:val="000000" w:themeColor="text1"/>
        </w:rPr>
        <w:t>Гладстон</w:t>
      </w:r>
      <w:proofErr w:type="spellEnd"/>
      <w:r>
        <w:rPr>
          <w:color w:val="000000" w:themeColor="text1"/>
        </w:rPr>
        <w:t xml:space="preserve">. Б. Дизраэли. Г. </w:t>
      </w:r>
      <w:proofErr w:type="spellStart"/>
      <w:r>
        <w:rPr>
          <w:color w:val="000000" w:themeColor="text1"/>
        </w:rPr>
        <w:t>Пальмерстон</w:t>
      </w:r>
      <w:proofErr w:type="spellEnd"/>
      <w:r>
        <w:rPr>
          <w:color w:val="000000" w:themeColor="text1"/>
        </w:rPr>
        <w:t>. Д. Ллойд-Джордж. Ирландский вопрос. Расширение колониальной империи. Викторианская эпоха. Формирование британской науки.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Франция. Вторая империя. Политика бонапартизма. Наполеон </w:t>
      </w:r>
      <w:r>
        <w:rPr>
          <w:color w:val="000000" w:themeColor="text1"/>
          <w:lang w:val="en-US"/>
        </w:rPr>
        <w:t>III</w:t>
      </w:r>
      <w:r>
        <w:rPr>
          <w:color w:val="000000" w:themeColor="text1"/>
        </w:rPr>
        <w:t>. Политическое развитие и кризис Третьей республики. Франко - прусская война и ее последствия.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Движение за национальное единство и независимость Италии.  Рисорджименто. Дж. Гарибальди. Образование единого государства в Италии. К. </w:t>
      </w:r>
      <w:proofErr w:type="spellStart"/>
      <w:r>
        <w:rPr>
          <w:color w:val="000000" w:themeColor="text1"/>
        </w:rPr>
        <w:t>Кавур</w:t>
      </w:r>
      <w:proofErr w:type="spellEnd"/>
      <w:r>
        <w:rPr>
          <w:color w:val="000000" w:themeColor="text1"/>
        </w:rPr>
        <w:t>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Политическая раздро</w:t>
      </w:r>
      <w:r>
        <w:rPr>
          <w:color w:val="000000" w:themeColor="text1"/>
        </w:rPr>
        <w:t xml:space="preserve">бленность германских государств. Войны за объединение Германии. Создание Германской империи. Внутренняя и внешняя политика Отто фон Бисмарка. Колониальная политика. Вильгельм </w:t>
      </w:r>
      <w:r>
        <w:rPr>
          <w:color w:val="000000" w:themeColor="text1"/>
          <w:lang w:val="en-US"/>
        </w:rPr>
        <w:t>II</w:t>
      </w:r>
      <w:r>
        <w:rPr>
          <w:color w:val="000000" w:themeColor="text1"/>
        </w:rPr>
        <w:t>. Новый политический курс.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Империя Габсбургов. Особенности </w:t>
      </w:r>
      <w:r>
        <w:rPr>
          <w:color w:val="000000" w:themeColor="text1"/>
        </w:rPr>
        <w:t>социально-экономического развития и политического устройства. Кризис Австрийской империи. Провозглашение конституционной дуалистической Австро-Венгерской монархии (1867). Император Франц-Иосиф.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Народы Балканского полуострова. Обострение соперничества велик</w:t>
      </w:r>
      <w:r>
        <w:rPr>
          <w:color w:val="000000" w:themeColor="text1"/>
        </w:rPr>
        <w:t>их держав в регионе. Борьба за создание национальных государств. Русско-турецкая война 1877-1878 гг. и ее итоги. Превращение Балкан в узел противоречий мировой политики.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Увеличение территории США. Особенности промышленного переворота и экономическое развит</w:t>
      </w:r>
      <w:r>
        <w:rPr>
          <w:color w:val="000000" w:themeColor="text1"/>
        </w:rPr>
        <w:t xml:space="preserve">ие США в первой половине </w:t>
      </w:r>
      <w:r>
        <w:rPr>
          <w:color w:val="000000" w:themeColor="text1"/>
          <w:lang w:val="en-US"/>
        </w:rPr>
        <w:t>XIX</w:t>
      </w:r>
      <w:r>
        <w:rPr>
          <w:color w:val="000000" w:themeColor="text1"/>
        </w:rPr>
        <w:t xml:space="preserve"> века. Политическая борьба в начале </w:t>
      </w:r>
      <w:r>
        <w:rPr>
          <w:color w:val="000000" w:themeColor="text1"/>
          <w:lang w:val="en-US"/>
        </w:rPr>
        <w:t>XIX</w:t>
      </w:r>
      <w:r w:rsidRPr="000E19F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века. Территориальная экспансия и внутренняя колонизация. Доктрина Монро. Аболиционизм. Гражданская война в США. Отмена рабства. Закон о гомстедах. Реконструкция Юга. Расовая сегрегация и </w:t>
      </w:r>
      <w:r>
        <w:rPr>
          <w:color w:val="000000" w:themeColor="text1"/>
        </w:rPr>
        <w:t>дискриминация. Т. Рузвельт. В. Вильсон.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 xml:space="preserve"> Азия, Африка и Латинская империя в </w:t>
      </w:r>
      <w:r>
        <w:rPr>
          <w:b/>
          <w:bCs/>
          <w:color w:val="000000" w:themeColor="text1"/>
          <w:u w:val="single"/>
          <w:lang w:val="en-US"/>
        </w:rPr>
        <w:t>XIX</w:t>
      </w:r>
      <w:r w:rsidRPr="000E19FE">
        <w:rPr>
          <w:b/>
          <w:bCs/>
          <w:color w:val="000000" w:themeColor="text1"/>
          <w:u w:val="single"/>
        </w:rPr>
        <w:t xml:space="preserve"> - </w:t>
      </w:r>
      <w:r>
        <w:rPr>
          <w:b/>
          <w:bCs/>
          <w:color w:val="000000" w:themeColor="text1"/>
          <w:u w:val="single"/>
        </w:rPr>
        <w:t xml:space="preserve">начале </w:t>
      </w:r>
      <w:r>
        <w:rPr>
          <w:b/>
          <w:bCs/>
          <w:color w:val="000000" w:themeColor="text1"/>
          <w:u w:val="single"/>
          <w:lang w:val="en-US"/>
        </w:rPr>
        <w:t>XX</w:t>
      </w:r>
      <w:r w:rsidRPr="000E19FE">
        <w:rPr>
          <w:b/>
          <w:bCs/>
          <w:color w:val="000000" w:themeColor="text1"/>
          <w:u w:val="single"/>
        </w:rPr>
        <w:t xml:space="preserve"> </w:t>
      </w:r>
      <w:r>
        <w:rPr>
          <w:b/>
          <w:bCs/>
          <w:color w:val="000000" w:themeColor="text1"/>
          <w:u w:val="single"/>
        </w:rPr>
        <w:t>века (4 часа)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Борьба за независимость и образование независимых госуда</w:t>
      </w:r>
      <w:proofErr w:type="gramStart"/>
      <w:r>
        <w:rPr>
          <w:color w:val="000000" w:themeColor="text1"/>
        </w:rPr>
        <w:t>рств в Л</w:t>
      </w:r>
      <w:proofErr w:type="gramEnd"/>
      <w:r>
        <w:rPr>
          <w:color w:val="000000" w:themeColor="text1"/>
        </w:rPr>
        <w:t xml:space="preserve">атинской Америке в </w:t>
      </w:r>
      <w:r>
        <w:rPr>
          <w:color w:val="000000" w:themeColor="text1"/>
          <w:lang w:val="en-US"/>
        </w:rPr>
        <w:t>XIX</w:t>
      </w:r>
      <w:r w:rsidRPr="000E19FE">
        <w:rPr>
          <w:color w:val="000000" w:themeColor="text1"/>
        </w:rPr>
        <w:t xml:space="preserve"> </w:t>
      </w:r>
      <w:r>
        <w:rPr>
          <w:color w:val="000000" w:themeColor="text1"/>
        </w:rPr>
        <w:t>веке. С. Боливар. Мексиканская революция.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Особенности  экономич</w:t>
      </w:r>
      <w:r>
        <w:rPr>
          <w:color w:val="000000" w:themeColor="text1"/>
        </w:rPr>
        <w:t>еского развития Латинской Америки. Судьба индейцев. Межгосударственные конфликты.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Традиционные устои Османской империи и попытки проведения реформ. Младотурки и младотурецкая революция.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Завершение завоевания Индии англичанами. Индийское национальное движен</w:t>
      </w:r>
      <w:r>
        <w:rPr>
          <w:color w:val="000000" w:themeColor="text1"/>
        </w:rPr>
        <w:t xml:space="preserve">ие и восстание сипаев. Ликвидация Ост-Индской компании. Объявление Индии владением британской короны. Экономическое и социально-политическое </w:t>
      </w:r>
      <w:r>
        <w:rPr>
          <w:color w:val="000000" w:themeColor="text1"/>
        </w:rPr>
        <w:lastRenderedPageBreak/>
        <w:t xml:space="preserve">развитие Индии во второй половине </w:t>
      </w:r>
      <w:r>
        <w:rPr>
          <w:color w:val="000000" w:themeColor="text1"/>
          <w:lang w:val="en-US"/>
        </w:rPr>
        <w:t>XIX</w:t>
      </w:r>
      <w:r w:rsidRPr="000E19FE">
        <w:rPr>
          <w:color w:val="000000" w:themeColor="text1"/>
        </w:rPr>
        <w:t xml:space="preserve"> </w:t>
      </w:r>
      <w:r>
        <w:rPr>
          <w:color w:val="000000" w:themeColor="text1"/>
        </w:rPr>
        <w:t>века. Индийский национальный конгресс. М. Ганди.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Китай в период империи Цин. </w:t>
      </w:r>
      <w:r>
        <w:rPr>
          <w:color w:val="000000" w:themeColor="text1"/>
        </w:rPr>
        <w:t xml:space="preserve">Опиумные войны. Гражданская война тайпинов. Политика </w:t>
      </w:r>
      <w:proofErr w:type="spellStart"/>
      <w:r>
        <w:rPr>
          <w:color w:val="000000" w:themeColor="text1"/>
        </w:rPr>
        <w:t>самоусиления</w:t>
      </w:r>
      <w:proofErr w:type="spellEnd"/>
      <w:r>
        <w:rPr>
          <w:color w:val="000000" w:themeColor="text1"/>
        </w:rPr>
        <w:t xml:space="preserve"> Китая и начало модернизации страны. Сунь Ятсен и создание Гоминьдана.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Кризис </w:t>
      </w:r>
      <w:proofErr w:type="spellStart"/>
      <w:r>
        <w:rPr>
          <w:color w:val="000000" w:themeColor="text1"/>
        </w:rPr>
        <w:t>Сёгуната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Токугава</w:t>
      </w:r>
      <w:proofErr w:type="spellEnd"/>
      <w:r>
        <w:rPr>
          <w:color w:val="000000" w:themeColor="text1"/>
        </w:rPr>
        <w:t xml:space="preserve">. Открытие Японии. Преобразования </w:t>
      </w:r>
      <w:proofErr w:type="spellStart"/>
      <w:r>
        <w:rPr>
          <w:color w:val="000000" w:themeColor="text1"/>
        </w:rPr>
        <w:t>эпохии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Мэйдзи</w:t>
      </w:r>
      <w:proofErr w:type="spellEnd"/>
      <w:r>
        <w:rPr>
          <w:color w:val="000000" w:themeColor="text1"/>
        </w:rPr>
        <w:t>. Превращение Японии в великую державу.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Колониаль</w:t>
      </w:r>
      <w:r>
        <w:rPr>
          <w:color w:val="000000" w:themeColor="text1"/>
        </w:rPr>
        <w:t>ный раздел Африки. Антиколониальное движение. Суэцкий канал. Англо-бурская война.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t xml:space="preserve">Страны Европы и США во второй половине </w:t>
      </w:r>
      <w:r>
        <w:rPr>
          <w:b/>
          <w:u w:val="single"/>
          <w:lang w:val="en-US" w:eastAsia="ar-SA"/>
        </w:rPr>
        <w:t>XIX</w:t>
      </w:r>
      <w:r>
        <w:rPr>
          <w:b/>
          <w:u w:val="single"/>
          <w:lang w:eastAsia="ar-SA"/>
        </w:rPr>
        <w:t xml:space="preserve"> – начале </w:t>
      </w:r>
      <w:r>
        <w:rPr>
          <w:b/>
          <w:u w:val="single"/>
          <w:lang w:val="en-US" w:eastAsia="ar-SA"/>
        </w:rPr>
        <w:t>XX</w:t>
      </w:r>
      <w:r>
        <w:rPr>
          <w:b/>
          <w:u w:val="single"/>
          <w:lang w:eastAsia="ar-SA"/>
        </w:rPr>
        <w:t xml:space="preserve"> в.</w:t>
      </w:r>
      <w:r>
        <w:rPr>
          <w:b/>
          <w:u w:val="single"/>
          <w:lang w:eastAsia="ar-SA"/>
        </w:rPr>
        <w:t xml:space="preserve"> (10 ч.)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Cs/>
          <w:lang w:eastAsia="ar-SA"/>
        </w:rPr>
      </w:pPr>
      <w:r>
        <w:rPr>
          <w:bCs/>
          <w:lang w:eastAsia="ar-SA"/>
        </w:rPr>
        <w:t xml:space="preserve">Военные союзы в Европе и назревание общеевропейского кризиса. Колониальная политика европейских государств. Международное сотрудничество и войны западных стран в начале </w:t>
      </w:r>
      <w:r>
        <w:rPr>
          <w:bCs/>
          <w:lang w:val="en-US" w:eastAsia="ar-SA"/>
        </w:rPr>
        <w:t>XX</w:t>
      </w:r>
      <w:r>
        <w:rPr>
          <w:bCs/>
          <w:lang w:eastAsia="ar-SA"/>
        </w:rPr>
        <w:t xml:space="preserve"> века. Русско-японская война. Возникновение Тройственного согласия, Антанты. Мароккан</w:t>
      </w:r>
      <w:r>
        <w:rPr>
          <w:bCs/>
          <w:lang w:eastAsia="ar-SA"/>
        </w:rPr>
        <w:t xml:space="preserve">ские кризисы. 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Cs/>
          <w:lang w:eastAsia="ar-SA"/>
        </w:rPr>
      </w:pPr>
      <w:r>
        <w:rPr>
          <w:bCs/>
          <w:lang w:eastAsia="ar-SA"/>
        </w:rPr>
        <w:t xml:space="preserve">Боснийский кризис. Балканские войны. Июльский кризис 1914 года и начало Первой мировой войны. 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Cs/>
          <w:lang w:eastAsia="ar-SA"/>
        </w:rPr>
      </w:pPr>
      <w:r>
        <w:rPr>
          <w:bCs/>
          <w:lang w:eastAsia="ar-SA"/>
        </w:rPr>
        <w:t xml:space="preserve">Новая научная картина мира. А. Эйнштейн. Путешествия и развитие </w:t>
      </w:r>
      <w:proofErr w:type="gramStart"/>
      <w:r>
        <w:rPr>
          <w:bCs/>
          <w:lang w:eastAsia="ar-SA"/>
        </w:rPr>
        <w:t>географических</w:t>
      </w:r>
      <w:proofErr w:type="gramEnd"/>
      <w:r>
        <w:rPr>
          <w:bCs/>
          <w:lang w:eastAsia="ar-SA"/>
        </w:rPr>
        <w:t xml:space="preserve"> </w:t>
      </w:r>
      <w:proofErr w:type="spellStart"/>
      <w:r>
        <w:rPr>
          <w:bCs/>
          <w:lang w:eastAsia="ar-SA"/>
        </w:rPr>
        <w:t>открытй</w:t>
      </w:r>
      <w:proofErr w:type="spellEnd"/>
      <w:r>
        <w:rPr>
          <w:bCs/>
          <w:lang w:eastAsia="ar-SA"/>
        </w:rPr>
        <w:t>. Открытия в астрономии, революция в медицине. Л. Пастер. Ко</w:t>
      </w:r>
      <w:r>
        <w:rPr>
          <w:bCs/>
          <w:lang w:eastAsia="ar-SA"/>
        </w:rPr>
        <w:t xml:space="preserve">х. Гуманитарные и социальные науки. Начальное общее образование. Женское образование. </w:t>
      </w:r>
      <w:proofErr w:type="spellStart"/>
      <w:r>
        <w:rPr>
          <w:bCs/>
          <w:lang w:eastAsia="ar-SA"/>
        </w:rPr>
        <w:t>Несецкая</w:t>
      </w:r>
      <w:proofErr w:type="spellEnd"/>
      <w:r>
        <w:rPr>
          <w:bCs/>
          <w:lang w:eastAsia="ar-SA"/>
        </w:rPr>
        <w:t xml:space="preserve"> университетская революция. А. Гумбольдт. </w:t>
      </w:r>
      <w:proofErr w:type="spellStart"/>
      <w:r>
        <w:rPr>
          <w:bCs/>
          <w:lang w:eastAsia="ar-SA"/>
        </w:rPr>
        <w:t>Распрстранение</w:t>
      </w:r>
      <w:proofErr w:type="spellEnd"/>
      <w:r>
        <w:rPr>
          <w:bCs/>
          <w:lang w:eastAsia="ar-SA"/>
        </w:rPr>
        <w:t xml:space="preserve"> идеи университета за пределы Европы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Cs/>
          <w:lang w:eastAsia="ar-SA"/>
        </w:rPr>
      </w:pPr>
      <w:r>
        <w:rPr>
          <w:bCs/>
          <w:lang w:eastAsia="ar-SA"/>
        </w:rPr>
        <w:t xml:space="preserve">Золотой век европейской культуры. Художественные стили и направления </w:t>
      </w:r>
      <w:r>
        <w:rPr>
          <w:bCs/>
          <w:lang w:eastAsia="ar-SA"/>
        </w:rPr>
        <w:t xml:space="preserve">в литературе, изобразительном искусстве, архитектуре и музыке. Культура модерна. Зарождение массовой культуры. Возрождение Олимпийских игр. Кинематограф. 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Cs/>
          <w:lang w:eastAsia="ar-SA"/>
        </w:rPr>
      </w:pPr>
      <w:r>
        <w:rPr>
          <w:bCs/>
          <w:lang w:eastAsia="ar-SA"/>
        </w:rPr>
        <w:t>Духовный кризис индустриального общества.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  <w:rPr>
          <w:b/>
          <w:u w:val="single"/>
        </w:rPr>
      </w:pPr>
      <w:r>
        <w:rPr>
          <w:b/>
          <w:u w:val="single"/>
        </w:rPr>
        <w:t>Обобщающее повторение.</w:t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both"/>
      </w:pPr>
      <w:r>
        <w:rPr>
          <w:color w:val="FF0000"/>
          <w:spacing w:val="2"/>
        </w:rPr>
        <w:br/>
      </w:r>
      <w:r>
        <w:rPr>
          <w:color w:val="FF0000"/>
          <w:spacing w:val="2"/>
        </w:rPr>
        <w:br/>
      </w:r>
    </w:p>
    <w:p w:rsidR="002C26C2" w:rsidRDefault="000E19FE">
      <w:pPr>
        <w:pStyle w:val="af1"/>
        <w:tabs>
          <w:tab w:val="left" w:pos="567"/>
        </w:tabs>
        <w:spacing w:before="0" w:beforeAutospacing="0" w:after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История России. 9 класс  (68 </w:t>
      </w:r>
      <w:r>
        <w:rPr>
          <w:b/>
          <w:bCs/>
          <w:color w:val="000000"/>
        </w:rPr>
        <w:t>часов)</w:t>
      </w:r>
    </w:p>
    <w:p w:rsidR="002C26C2" w:rsidRDefault="002C26C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Введение 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Общая характеристика тенденций и особенностей развития, достижений России в 1801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—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1914 гг. Задачи исторического развития России в XIX — начале ХХ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контексте вызовов модернизации. Источники по отечественной истории 1801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—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1914 гг.</w:t>
      </w:r>
    </w:p>
    <w:p w:rsidR="002C26C2" w:rsidRDefault="000E19FE">
      <w:pPr>
        <w:widowControl w:val="0"/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Россия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на пути к реформам. 1801—1861 гг. (32 ч.)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Российское общество в первой половине XIX в. Деревня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Сословная структура российского общества. Крепостное хозяйство. Идея служения как основа дворянской идентичности. Устройство дворянской усадьбы. «Золотой век» дв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орянской усадьбы. Основные занятия жителей дворянских усадеб. Отношения помещиков и крестьян: конфликты и сотрудничество.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Промышленность, торговля, городская жизнь в первой половине XIX в.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Предпосылки и начало промышленного переворота в России. Развитие </w:t>
      </w:r>
      <w:r>
        <w:rPr>
          <w:rFonts w:ascii="Times New Roman" w:hAnsi="Times New Roman" w:cs="Times New Roman"/>
          <w:sz w:val="24"/>
          <w:szCs w:val="24"/>
        </w:rPr>
        <w:lastRenderedPageBreak/>
        <w:t>ос</w:t>
      </w:r>
      <w:r>
        <w:rPr>
          <w:rFonts w:ascii="Times New Roman" w:hAnsi="Times New Roman" w:cs="Times New Roman"/>
          <w:sz w:val="24"/>
          <w:szCs w:val="24"/>
        </w:rPr>
        <w:t>новных отраслей промышленности. Развитие торговых отношений. Начало железнодорожного строительства. Города как административные, торговые и промышленные центры. Санкт-Петербург и Москва в первой половине XIX в. Городское самоуправление.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Государственный либ</w:t>
      </w:r>
      <w:r>
        <w:rPr>
          <w:rFonts w:ascii="Times New Roman" w:hAnsi="Times New Roman" w:cs="Times New Roman"/>
          <w:b/>
          <w:bCs/>
          <w:sz w:val="24"/>
          <w:szCs w:val="24"/>
        </w:rPr>
        <w:t>ерализм: Александр I и его реформы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Внутренняя политика в первой половине XIX в. </w:t>
      </w:r>
      <w:r>
        <w:rPr>
          <w:rFonts w:ascii="Times New Roman" w:hAnsi="Times New Roman" w:cs="Times New Roman"/>
          <w:sz w:val="24"/>
          <w:szCs w:val="24"/>
        </w:rPr>
        <w:t>Дворцовый переворот 11 марта 1801 г. Личность Александра I. Окружение Александра I: Негласный комитет и «молодые друзья» императора. Проекты либеральных реформ. Учреждение мини</w:t>
      </w:r>
      <w:r>
        <w:rPr>
          <w:rFonts w:ascii="Times New Roman" w:hAnsi="Times New Roman" w:cs="Times New Roman"/>
          <w:sz w:val="24"/>
          <w:szCs w:val="24"/>
        </w:rPr>
        <w:t>стерств. «Указ о вольных хлебопашцах». Реформы в области образования. М.М. Сперанский. Создание Государственного совета. Внешние и внутренние факторы ограниченности реформ. Результаты внутренней политики начала царствования Александра I.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Внешняя политика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России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 начале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XIX в.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Международное положение Российской империи и главные направления её внешней политики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XIX в.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Россия и образование Священного союза.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Присоединение Кавказа. </w:t>
      </w:r>
      <w:r>
        <w:rPr>
          <w:rFonts w:ascii="Times New Roman" w:hAnsi="Times New Roman" w:cs="Times New Roman"/>
          <w:sz w:val="24"/>
          <w:szCs w:val="24"/>
        </w:rPr>
        <w:t xml:space="preserve">Причины, ход и итоги русско-иранской войны 1804— 1813 гг.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Россия в вое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нно-политических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блоках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>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участия России в антифранцузских коалициях. Войны России с Францией (1805—1807). Причины сближения России и Франции.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мир: условия, последствия континентальной блокады для российской экономики. Война России со Швецие</w:t>
      </w:r>
      <w:r>
        <w:rPr>
          <w:rFonts w:ascii="Times New Roman" w:hAnsi="Times New Roman" w:cs="Times New Roman"/>
          <w:sz w:val="24"/>
          <w:szCs w:val="24"/>
        </w:rPr>
        <w:t>й 1808—1809 гг.: причины, характер военных действий, условия мирного договора. Присоединение Финляндии и особенности системы самоуправления Великого княжества Финляндского в составе Российской империи. Война с Турцией (1806—1812) и Бухарестский мир.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Отечес</w:t>
      </w:r>
      <w:r>
        <w:rPr>
          <w:rFonts w:ascii="Times New Roman" w:hAnsi="Times New Roman" w:cs="Times New Roman"/>
          <w:b/>
          <w:bCs/>
          <w:sz w:val="24"/>
          <w:szCs w:val="24"/>
        </w:rPr>
        <w:t>твенная война 1812 г.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Обострение отношений между Россией и Францией, цели и планы обеих сторон. Соотношение военных сил России и Франции накануне вторжения. Первый этап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Отечественная война 1812 года. </w:t>
      </w:r>
      <w:r>
        <w:rPr>
          <w:rFonts w:ascii="Times New Roman" w:hAnsi="Times New Roman" w:cs="Times New Roman"/>
          <w:sz w:val="24"/>
          <w:szCs w:val="24"/>
        </w:rPr>
        <w:t xml:space="preserve">Назначение М.И. Кутузова главнокомандующим. Бородинское </w:t>
      </w:r>
      <w:r>
        <w:rPr>
          <w:rFonts w:ascii="Times New Roman" w:hAnsi="Times New Roman" w:cs="Times New Roman"/>
          <w:sz w:val="24"/>
          <w:szCs w:val="24"/>
        </w:rPr>
        <w:t>сражение и его место в истории Отечественной войны 1812 г. Дискуссии историков об итогах генерального сражения. Военный совет в Филях и оставление русскими Москвы. Последствия пребывания французов в Москве для Великой армии и культурного наследия древней с</w:t>
      </w:r>
      <w:r>
        <w:rPr>
          <w:rFonts w:ascii="Times New Roman" w:hAnsi="Times New Roman" w:cs="Times New Roman"/>
          <w:sz w:val="24"/>
          <w:szCs w:val="24"/>
        </w:rPr>
        <w:t xml:space="preserve">толицы России.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Тарутинский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марш-манёвр. Партизанская война: социальный состав и формы борьбы с завоевателями. Разгром Великой армии. Заграничные походы русской армии (1813—1814). Основные сражения в Европе и капитуляция Наполеона.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либерализма 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охраните</w:t>
      </w:r>
      <w:r>
        <w:rPr>
          <w:rFonts w:ascii="Times New Roman" w:hAnsi="Times New Roman" w:cs="Times New Roman"/>
          <w:b/>
          <w:bCs/>
          <w:sz w:val="24"/>
          <w:szCs w:val="24"/>
        </w:rPr>
        <w:t>льству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 политика Александра I в послевоенную эпоху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России в Венском конгрессе и в разработке решений по территориальным вопросам и созданию системы коллективной безопасности. Территориальные приобретения Российской империи и других стран-победитель</w:t>
      </w:r>
      <w:r>
        <w:rPr>
          <w:rFonts w:ascii="Times New Roman" w:hAnsi="Times New Roman" w:cs="Times New Roman"/>
          <w:sz w:val="24"/>
          <w:szCs w:val="24"/>
        </w:rPr>
        <w:t xml:space="preserve">ниц. Священный союз как международный проект Александра I и монархов Австрии и Пруссии по управлению политической ситуацией в Европе. Возрастание роли России после победы над Наполеоном и Венского конгресса. Польская Конституция 1815 г. Н.Н. Новосильцев и </w:t>
      </w:r>
      <w:r>
        <w:rPr>
          <w:rFonts w:ascii="Times New Roman" w:hAnsi="Times New Roman" w:cs="Times New Roman"/>
          <w:sz w:val="24"/>
          <w:szCs w:val="24"/>
        </w:rPr>
        <w:t xml:space="preserve">его проект реформирования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>политической системы России. Крестьянский вопрос. Создание военных поселений. А.А. Аракчеев. Итоги правления Александра I.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Движение декабристов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Движение декабристов. </w:t>
      </w:r>
      <w:r>
        <w:rPr>
          <w:rFonts w:ascii="Times New Roman" w:hAnsi="Times New Roman" w:cs="Times New Roman"/>
          <w:sz w:val="24"/>
          <w:szCs w:val="24"/>
        </w:rPr>
        <w:t>Дворянская оппозиция самодержавию. Первые тайные организации — С</w:t>
      </w:r>
      <w:r>
        <w:rPr>
          <w:rFonts w:ascii="Times New Roman" w:hAnsi="Times New Roman" w:cs="Times New Roman"/>
          <w:sz w:val="24"/>
          <w:szCs w:val="24"/>
        </w:rPr>
        <w:t xml:space="preserve">оюз спасения и Союз благоденствия: цели и деятельность. Создание Северного и Южного обществ, программные документы их деятельности, личности основателей и руководителей революционных организаций. Сравнительная характеристика «Конституции» Н.М.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Муравьёва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«Русской правды» П.И. Пестеля по основным вопросам социально-политического и экономического переустройства России. Вопрос о престолонаследии после смерти Александра I. Восстание 14 декабря 1825 г. Причины поражения восстания. Суд и расправа над декабристам</w:t>
      </w:r>
      <w:r>
        <w:rPr>
          <w:rFonts w:ascii="Times New Roman" w:hAnsi="Times New Roman" w:cs="Times New Roman"/>
          <w:sz w:val="24"/>
          <w:szCs w:val="24"/>
        </w:rPr>
        <w:t>и. Декабристы — дворянские революционеры. Культура и этика декабристов.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Николаевское самодержавие: государственный консерватизм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Движение декабристов и политический курс Николая I. Личность императора. Собственная Его Императорского Величества канцелярия. </w:t>
      </w:r>
      <w:r>
        <w:rPr>
          <w:rFonts w:ascii="Times New Roman" w:hAnsi="Times New Roman" w:cs="Times New Roman"/>
          <w:sz w:val="24"/>
          <w:szCs w:val="24"/>
        </w:rPr>
        <w:t xml:space="preserve">Кодификация законодательства. А.Х.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Бенкендорф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деятельность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 отделения в середине XIX в. Попечительство об образовании. Официальная идеология: «православие, самодержавие, народность». Цензура.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Экономическая и социальная политика Николая I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Крепостн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ический характер экономики и зарождение капиталистических отношений. </w:t>
      </w:r>
      <w:r>
        <w:rPr>
          <w:rFonts w:ascii="Times New Roman" w:hAnsi="Times New Roman" w:cs="Times New Roman"/>
          <w:sz w:val="24"/>
          <w:szCs w:val="24"/>
        </w:rPr>
        <w:t xml:space="preserve">Экономическая и финансовая политика в условиях политической консервации. Е.Ф.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Канкрин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Денежная реформа 1839 г. Крестьянский вопрос. Указ об обязанных крестьянах. Реформа государственных </w:t>
      </w:r>
      <w:r>
        <w:rPr>
          <w:rFonts w:ascii="Times New Roman" w:hAnsi="Times New Roman" w:cs="Times New Roman"/>
          <w:sz w:val="24"/>
          <w:szCs w:val="24"/>
        </w:rPr>
        <w:t xml:space="preserve">крестьян П.Д. Киселёва (1837—1841). Сословная политика. Формирование профессиональной бюрократии. Прогрессивное чиновничество: у истоков либерального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реформаторства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ачало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промышленного переворота.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Общественная и духовная жизнь в 1830—1850-х гг.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об</w:t>
      </w:r>
      <w:r>
        <w:rPr>
          <w:rFonts w:ascii="Times New Roman" w:hAnsi="Times New Roman" w:cs="Times New Roman"/>
          <w:sz w:val="24"/>
          <w:szCs w:val="24"/>
        </w:rPr>
        <w:t xml:space="preserve">щественной жизни при Николае I. «Философическое письмо» П.Я. Чаадаева и его влияние на общественное сознание.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Общественная мысль во второй четверти XIX в.: официальная государственная идеология, западники и славянофилы, утопический социализм. </w:t>
      </w:r>
      <w:r>
        <w:rPr>
          <w:rFonts w:ascii="Times New Roman" w:hAnsi="Times New Roman" w:cs="Times New Roman"/>
          <w:sz w:val="24"/>
          <w:szCs w:val="24"/>
        </w:rPr>
        <w:t xml:space="preserve"> Взгляды слав</w:t>
      </w:r>
      <w:r>
        <w:rPr>
          <w:rFonts w:ascii="Times New Roman" w:hAnsi="Times New Roman" w:cs="Times New Roman"/>
          <w:sz w:val="24"/>
          <w:szCs w:val="24"/>
        </w:rPr>
        <w:t xml:space="preserve">янофилов и западников по ключевым вопросам исторического развития России: о её роли и месте в мире, исторической миссии; об отношении к культуре и странам Западной Европы; об оценке исторической роли Петра I и его реформ; об основах российского общества и </w:t>
      </w:r>
      <w:r>
        <w:rPr>
          <w:rFonts w:ascii="Times New Roman" w:hAnsi="Times New Roman" w:cs="Times New Roman"/>
          <w:sz w:val="24"/>
          <w:szCs w:val="24"/>
        </w:rPr>
        <w:t>культуры; о роли и характере верховной власти; о способах претворения в жизнь своих идеалов и др. Русское общество и Православная церковь. Зарождение социалистической мысли. Складывание теории русского социализма. А.И. Герцен.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Народы России в первой полови</w:t>
      </w:r>
      <w:r>
        <w:rPr>
          <w:rFonts w:ascii="Times New Roman" w:hAnsi="Times New Roman" w:cs="Times New Roman"/>
          <w:b/>
          <w:bCs/>
          <w:sz w:val="24"/>
          <w:szCs w:val="24"/>
        </w:rPr>
        <w:t>не XIX в.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Религии и народы Российской империи: христиане (православные, старообрядцы, католики, протестанты). Религии и народы Российской империи: нехристианские конфессии (иудаизм, ислам, язычество, буддизм). Конфликты и сотрудничество между народами. Цар</w:t>
      </w:r>
      <w:r>
        <w:rPr>
          <w:rFonts w:ascii="Times New Roman" w:hAnsi="Times New Roman" w:cs="Times New Roman"/>
          <w:sz w:val="24"/>
          <w:szCs w:val="24"/>
        </w:rPr>
        <w:t xml:space="preserve">ство Польское. Польское восстание 1830— 1831 гг.: причины, ход и итоги. Кавказская война (1817—1864): причины, характер, </w:t>
      </w:r>
      <w:r>
        <w:rPr>
          <w:rFonts w:ascii="Times New Roman" w:hAnsi="Times New Roman" w:cs="Times New Roman"/>
          <w:sz w:val="24"/>
          <w:szCs w:val="24"/>
        </w:rPr>
        <w:lastRenderedPageBreak/>
        <w:t>основные события и итоги. Движение Шамиля.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Внешняя политика Николая I. Крымская война (1853—1856)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Внешнеполитический курс 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Николая I. Русско-иранская война 1826—1828 гг. и её значение. «Восточный вопрос». Русско-турецкая война 1828—1829 гг. Россия и революции в Европе. Причины военного конфликта между Россией и Турцией в 1853 г. Причины вступления в войну Англии и Франции.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ымская война. </w:t>
      </w:r>
      <w:r>
        <w:rPr>
          <w:rFonts w:ascii="Times New Roman" w:hAnsi="Times New Roman" w:cs="Times New Roman"/>
          <w:sz w:val="24"/>
          <w:szCs w:val="24"/>
        </w:rPr>
        <w:t>Высадка союзников Турции в Крыму. Героическая оборона Севастополя и его защитники. Причины поражения России и условия Парижского договора. Влияние итогов Крымской войны на внутреннее и международное положение России, состояние умов российског</w:t>
      </w:r>
      <w:r>
        <w:rPr>
          <w:rFonts w:ascii="Times New Roman" w:hAnsi="Times New Roman" w:cs="Times New Roman"/>
          <w:sz w:val="24"/>
          <w:szCs w:val="24"/>
        </w:rPr>
        <w:t>о общества.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Культурное пространство России в первой половине XIX в.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культурного развития основных сословий российского общества в первой половине XIX в. Национальные корни отечественной культуры и западные влияния. Основные стили в художественн</w:t>
      </w:r>
      <w:r>
        <w:rPr>
          <w:rFonts w:ascii="Times New Roman" w:hAnsi="Times New Roman" w:cs="Times New Roman"/>
          <w:sz w:val="24"/>
          <w:szCs w:val="24"/>
        </w:rPr>
        <w:t>ой культуре: романтизм, классицизм, реализм. Золотой век русской литературы. Роль литературы в жизни российского общества и становлении национального самосознания. Развитие архитектуры. Ампир как стиль империи. Изобразительное искусство. Выдающиеся архитек</w:t>
      </w:r>
      <w:r>
        <w:rPr>
          <w:rFonts w:ascii="Times New Roman" w:hAnsi="Times New Roman" w:cs="Times New Roman"/>
          <w:sz w:val="24"/>
          <w:szCs w:val="24"/>
        </w:rPr>
        <w:t>торы и живописцы первой половины XIX в. и их произведения. Театральное искусство. Формирование русской музыкальной школы. Развитие науки и техники. Географические экспедиции и открытия И.Ф. Крузенштерна и Ю.Ф. Лисянского, Ф.Ф. Беллинсгаузена и М.П. Лазарев</w:t>
      </w:r>
      <w:r>
        <w:rPr>
          <w:rFonts w:ascii="Times New Roman" w:hAnsi="Times New Roman" w:cs="Times New Roman"/>
          <w:sz w:val="24"/>
          <w:szCs w:val="24"/>
        </w:rPr>
        <w:t xml:space="preserve">а, В.М. Головина, Г.И.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 Деятельность Русского географического общества. Российская культура как часть европейской культуры.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Россия в эпоху реформ (17ч.)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Отмена крепостного права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Александр II. </w:t>
      </w:r>
      <w:r>
        <w:rPr>
          <w:rFonts w:ascii="Times New Roman" w:hAnsi="Times New Roman" w:cs="Times New Roman"/>
          <w:sz w:val="24"/>
          <w:szCs w:val="24"/>
        </w:rPr>
        <w:t xml:space="preserve">Причины необходимости реформ во всех сферах жизни общества. Первые шаги на пути к реформам. Подготовка Крестьянской реформы.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Отмена крепостного права. </w:t>
      </w:r>
      <w:r>
        <w:rPr>
          <w:rFonts w:ascii="Times New Roman" w:hAnsi="Times New Roman" w:cs="Times New Roman"/>
          <w:sz w:val="24"/>
          <w:szCs w:val="24"/>
        </w:rPr>
        <w:t>Права крестьян и земельные наделы. Выкупная операция. Реакция разных слоёв общества на Крестьянскую рефор</w:t>
      </w:r>
      <w:r>
        <w:rPr>
          <w:rFonts w:ascii="Times New Roman" w:hAnsi="Times New Roman" w:cs="Times New Roman"/>
          <w:sz w:val="24"/>
          <w:szCs w:val="24"/>
        </w:rPr>
        <w:t>му. Историческое значение отмены крепостного права.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Великие реформы 1860—1870-х гг.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Великие реформы 1860-1870 годов. </w:t>
      </w:r>
      <w:r>
        <w:rPr>
          <w:rFonts w:ascii="Times New Roman" w:hAnsi="Times New Roman" w:cs="Times New Roman"/>
          <w:sz w:val="24"/>
          <w:szCs w:val="24"/>
        </w:rPr>
        <w:t>Основные положения земской и городской реформы. Становление общественного самоуправления. Судебная реформа и развитие правового самосознани</w:t>
      </w:r>
      <w:r>
        <w:rPr>
          <w:rFonts w:ascii="Times New Roman" w:hAnsi="Times New Roman" w:cs="Times New Roman"/>
          <w:sz w:val="24"/>
          <w:szCs w:val="24"/>
        </w:rPr>
        <w:t xml:space="preserve">я. Военные реформы и их влияние на состояние российской армии и общественные настроения. Утверждение начал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всесословности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правовом строе страны. Историческое значение Великих реформ. Реформы 1860—1870-х гг. — движение к правовому государству и гражданско</w:t>
      </w:r>
      <w:r>
        <w:rPr>
          <w:rFonts w:ascii="Times New Roman" w:hAnsi="Times New Roman" w:cs="Times New Roman"/>
          <w:sz w:val="24"/>
          <w:szCs w:val="24"/>
        </w:rPr>
        <w:t>му обществу. Вопрос о Конституции.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Пореформенная Россия. Сельское хозяйство и промышленность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Традиции и новации в жизни пореформенной деревни. Помещичье «оскудение». Социальные типы помещиков. Дворяне-предприниматели. Общинное землевладение и крестьянское </w:t>
      </w:r>
      <w:r>
        <w:rPr>
          <w:rFonts w:ascii="Times New Roman" w:hAnsi="Times New Roman" w:cs="Times New Roman"/>
          <w:sz w:val="24"/>
          <w:szCs w:val="24"/>
        </w:rPr>
        <w:t xml:space="preserve">хозяйство. Социальные типы крестьян. Взаимосвязь помещичьего и крестьянского хозяйств. Индустриализация и урбанизация.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Завершение промышленного переворота. </w:t>
      </w:r>
      <w:r>
        <w:rPr>
          <w:rFonts w:ascii="Times New Roman" w:hAnsi="Times New Roman" w:cs="Times New Roman"/>
          <w:sz w:val="24"/>
          <w:szCs w:val="24"/>
        </w:rPr>
        <w:t xml:space="preserve">Железные дороги и их роль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экономической и социальной модернизации. Миграция сельского населения в </w:t>
      </w:r>
      <w:r>
        <w:rPr>
          <w:rFonts w:ascii="Times New Roman" w:hAnsi="Times New Roman" w:cs="Times New Roman"/>
          <w:sz w:val="24"/>
          <w:szCs w:val="24"/>
        </w:rPr>
        <w:t xml:space="preserve">города.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Формирование классов индустриального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общества</w:t>
      </w:r>
      <w:r>
        <w:rPr>
          <w:rFonts w:ascii="Times New Roman" w:hAnsi="Times New Roman" w:cs="Times New Roman"/>
          <w:sz w:val="24"/>
          <w:szCs w:val="24"/>
        </w:rPr>
        <w:t>Государственные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общественные и частнопредпринимательские способы его решения.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Народное самодержавие Александра III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Личность императора. Историческая ситуация, в которой Александр III вступил на российск</w:t>
      </w:r>
      <w:r>
        <w:rPr>
          <w:rFonts w:ascii="Times New Roman" w:hAnsi="Times New Roman" w:cs="Times New Roman"/>
          <w:sz w:val="24"/>
          <w:szCs w:val="24"/>
        </w:rPr>
        <w:t xml:space="preserve">ий престол.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Контрреформы 80-х годов. </w:t>
      </w:r>
      <w:r>
        <w:rPr>
          <w:rFonts w:ascii="Times New Roman" w:hAnsi="Times New Roman" w:cs="Times New Roman"/>
          <w:sz w:val="24"/>
          <w:szCs w:val="24"/>
        </w:rPr>
        <w:t xml:space="preserve">Споры о Конституции. Манифест о незыблемости самодержавия. Политика консервативной стабилизации. Деятельность министров внутренних дел Н.П. Игнатьева и Д.А. Толстого. Реформа образования. Печать и цензура. Ограничение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деятельности. Изменения в судебной системе. Финансовая политика. Экономическая модернизация через государственное вмешательство в экономику. Форсированное развитие промышленности. Консервация аграрных отношений.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Внешняя политика Российской </w:t>
      </w:r>
      <w:r>
        <w:rPr>
          <w:rFonts w:ascii="Times New Roman" w:hAnsi="Times New Roman" w:cs="Times New Roman"/>
          <w:b/>
          <w:bCs/>
          <w:sz w:val="24"/>
          <w:szCs w:val="24"/>
        </w:rPr>
        <w:t>империи во второй половине XIX в.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внешней политики России в связи с международным положением страны после поражения в Крымской войне. Европейское направление внешней политики России в годы царствования Александра II. А.М. Горчаков и его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на посту министра иностранных дел России. «Союз трёх императоров». Присоединение Средней Азии к Российской империи. Россия на Дальнем Востоке. «Восточный вопрос» и ситуация на Балканах после Крымской войны. 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Русско-турецкая война 1877-1878 годов. </w:t>
      </w:r>
      <w:r>
        <w:rPr>
          <w:rFonts w:ascii="Times New Roman" w:hAnsi="Times New Roman" w:cs="Times New Roman"/>
          <w:sz w:val="24"/>
          <w:szCs w:val="24"/>
        </w:rPr>
        <w:t>Берлинск</w:t>
      </w:r>
      <w:r>
        <w:rPr>
          <w:rFonts w:ascii="Times New Roman" w:hAnsi="Times New Roman" w:cs="Times New Roman"/>
          <w:sz w:val="24"/>
          <w:szCs w:val="24"/>
        </w:rPr>
        <w:t>ий конгресс 1878 г. Основные сферы и направления внешнеполитических интересов Российской империи в царствование Александра III. Упрочение статуса России как великой державы.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Культурное пространство Российской империи во второй половине XIX в.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 образова</w:t>
      </w:r>
      <w:r>
        <w:rPr>
          <w:rFonts w:ascii="Times New Roman" w:hAnsi="Times New Roman" w:cs="Times New Roman"/>
          <w:sz w:val="24"/>
          <w:szCs w:val="24"/>
        </w:rPr>
        <w:t>ния и распространение грамотности. Становление национальной научной школы и её вклад в мировую науку. Достижения российской науки. Выдающиеся российские учёные.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Н.И.Лобачевский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Д.И.Менделеев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Литература второй половины XIX в. Развитие театра. Основные сти</w:t>
      </w:r>
      <w:r>
        <w:rPr>
          <w:rFonts w:ascii="Times New Roman" w:hAnsi="Times New Roman" w:cs="Times New Roman"/>
          <w:sz w:val="24"/>
          <w:szCs w:val="24"/>
        </w:rPr>
        <w:t>ли и жанры изобразительного искусства. Товарищество передвижных художественных выставок. Развитие архитектуры и градостроительства во второй половине XIX в. Выдающиеся композиторы второй половины XIX в. и их произведения. «Могучая кучка». Открытие Санкт-Пе</w:t>
      </w:r>
      <w:r>
        <w:rPr>
          <w:rFonts w:ascii="Times New Roman" w:hAnsi="Times New Roman" w:cs="Times New Roman"/>
          <w:sz w:val="24"/>
          <w:szCs w:val="24"/>
        </w:rPr>
        <w:t>тербургской и Московской консерваторий. Российская культура XIX в. как часть мировой культуры.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Народы России во второй половине XIX в. Национальная политика самодержавия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Национальный и конфессиональный состав Российской империи. Основные регионы России и и</w:t>
      </w:r>
      <w:r>
        <w:rPr>
          <w:rFonts w:ascii="Times New Roman" w:hAnsi="Times New Roman" w:cs="Times New Roman"/>
          <w:sz w:val="24"/>
          <w:szCs w:val="24"/>
        </w:rPr>
        <w:t xml:space="preserve">х роль в жизни страны. Народы Российской империи во второй половине XIX в. Правовое положение различных этносов и конфессий. 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Национальная политика. </w:t>
      </w:r>
      <w:r>
        <w:rPr>
          <w:rFonts w:ascii="Times New Roman" w:hAnsi="Times New Roman" w:cs="Times New Roman"/>
          <w:sz w:val="24"/>
          <w:szCs w:val="24"/>
        </w:rPr>
        <w:t>Еврейский вопрос. Поляки. Польское восстание 1863 г. Укрепление автономии Финляндии. Взаимодействие национ</w:t>
      </w:r>
      <w:r>
        <w:rPr>
          <w:rFonts w:ascii="Times New Roman" w:hAnsi="Times New Roman" w:cs="Times New Roman"/>
          <w:sz w:val="24"/>
          <w:szCs w:val="24"/>
        </w:rPr>
        <w:t>альных культур и народов.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Общественная жизнь России в 1860—1890-х гг.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 xml:space="preserve">Общественные движения второй половины XIX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Влияние Великих реформ на общественную жизнь. Феномен интеллигенции. Расширение публичной сферы. Общественные организации и благотворительнос</w:t>
      </w:r>
      <w:r>
        <w:rPr>
          <w:rFonts w:ascii="Times New Roman" w:hAnsi="Times New Roman" w:cs="Times New Roman"/>
          <w:sz w:val="24"/>
          <w:szCs w:val="24"/>
        </w:rPr>
        <w:t>ть. Студенческое движение. Рабочее движение. Либерализм и его особенности в России.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Русский анархи</w:t>
      </w:r>
      <w:r>
        <w:rPr>
          <w:rFonts w:ascii="Times New Roman" w:hAnsi="Times New Roman" w:cs="Times New Roman"/>
          <w:sz w:val="24"/>
          <w:szCs w:val="24"/>
        </w:rPr>
        <w:t xml:space="preserve">зм. «Хождение в народ». «Земля и воля» и её раскол. «Чёрный передел» и «Народная воля». Политический терроризм. Консервативная мысль в конце XIX в. Национализм. Распространение марксизма и формирование социал-демократии. Группа «Освобождение труда». «Союз </w:t>
      </w:r>
      <w:r>
        <w:rPr>
          <w:rFonts w:ascii="Times New Roman" w:hAnsi="Times New Roman" w:cs="Times New Roman"/>
          <w:sz w:val="24"/>
          <w:szCs w:val="24"/>
        </w:rPr>
        <w:t>борьбы за освобождение рабочего класса». I съезд РСДРП.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Кризис империи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 начале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ХХ в. (19 ч.)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пороге нового века: динамика и противоречия экономического развития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Экономическая политика конца XIX в.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С.Ю.Витте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 Промышленный подъем на рубеже XIX-XX вв. Ин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остранный капитал в России.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Транссибирской магистрали.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Государственный капитализм. Формирование монополий. </w:t>
      </w:r>
      <w:r>
        <w:rPr>
          <w:rFonts w:ascii="Times New Roman" w:hAnsi="Times New Roman" w:cs="Times New Roman"/>
          <w:sz w:val="24"/>
          <w:szCs w:val="24"/>
        </w:rPr>
        <w:t>Финансы. Развитие сельского хозяйства. Россия — мировой экспортёр хлеба. Аграрный вопрос.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Российское общество в условиях модернизации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емография, социальная стратификация. Изменение положения женщины в обществе. Женское движение. Деревня и город. Урбанизация и облик городов. Разложение сословного строя. Крестьяне. Сдвиги в крестьянском сознании и психологии. Изменение положения дворянства</w:t>
      </w:r>
      <w:r>
        <w:rPr>
          <w:rFonts w:ascii="Times New Roman" w:hAnsi="Times New Roman" w:cs="Times New Roman"/>
          <w:sz w:val="24"/>
          <w:szCs w:val="24"/>
        </w:rPr>
        <w:t xml:space="preserve"> и духовенства. Средние городские слои. Казачество. Формирование новых социальных страт. Буржуазия. Рабочие: социальная характеристика и борьба за права.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Россия в системе международных отношений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 начале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XX в. Русско-японская война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Международное положение </w:t>
      </w:r>
      <w:r>
        <w:rPr>
          <w:rFonts w:ascii="Times New Roman" w:hAnsi="Times New Roman" w:cs="Times New Roman"/>
          <w:sz w:val="24"/>
          <w:szCs w:val="24"/>
        </w:rPr>
        <w:t xml:space="preserve">Российской империи на рубеже веков. Приоритетные направления внешней политики России в конце XIX — начале ХХ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Дальневосточная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политика России. Российско-китайские договоры 1896—1898 гг., их значение для России и Китая в условиях борьбы за передел мира. О</w:t>
      </w:r>
      <w:r>
        <w:rPr>
          <w:rFonts w:ascii="Times New Roman" w:hAnsi="Times New Roman" w:cs="Times New Roman"/>
          <w:sz w:val="24"/>
          <w:szCs w:val="24"/>
        </w:rPr>
        <w:t xml:space="preserve">бострение российско-японских противоречий.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Русско-японская война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Портсмутский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мирный договор.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Накануне Первой российской революции 1905—1907 гг.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Россия на рубеже XIX—ХХ вв. Личность Николая II. Кризисные явления в обществе. Оппозиционное либеральное </w:t>
      </w:r>
      <w:r>
        <w:rPr>
          <w:rFonts w:ascii="Times New Roman" w:hAnsi="Times New Roman" w:cs="Times New Roman"/>
          <w:sz w:val="24"/>
          <w:szCs w:val="24"/>
        </w:rPr>
        <w:t>движение. «Союз освобождения». Борьба в правительстве накануне Первой российской революции. Деятельность В.К. Плеве на посту министра внутренних дел.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Начало Первой российской революции. Манифест 17 октября 1905 г.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«Правительственная весна» 1904 г.: деятель</w:t>
      </w:r>
      <w:r>
        <w:rPr>
          <w:rFonts w:ascii="Times New Roman" w:hAnsi="Times New Roman" w:cs="Times New Roman"/>
          <w:sz w:val="24"/>
          <w:szCs w:val="24"/>
        </w:rPr>
        <w:t xml:space="preserve">ность П.Д.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Святополк-Мирского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посту министра внутренних дел. «Банкетная кампания».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Революция 1905-1907 годов. </w:t>
      </w:r>
      <w:r>
        <w:rPr>
          <w:rFonts w:ascii="Times New Roman" w:hAnsi="Times New Roman" w:cs="Times New Roman"/>
          <w:sz w:val="24"/>
          <w:szCs w:val="24"/>
        </w:rPr>
        <w:t>«Кровавое воскресенье» 9 января 1905 г. Выступления рабочих, крестьян, средних городских слоёв, солдат и матросов.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Булыгинская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конституция». </w:t>
      </w: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>
        <w:rPr>
          <w:rFonts w:ascii="Times New Roman" w:hAnsi="Times New Roman" w:cs="Times New Roman"/>
          <w:sz w:val="24"/>
          <w:szCs w:val="24"/>
        </w:rPr>
        <w:t>сероссийская октябрьская политическая стачка. Манифест 17 октября.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Формирование политических партий. Революционные события конца 1905 г.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Политические течения и партии.  </w:t>
      </w:r>
      <w:r>
        <w:rPr>
          <w:rFonts w:ascii="Times New Roman" w:hAnsi="Times New Roman" w:cs="Times New Roman"/>
          <w:sz w:val="24"/>
          <w:szCs w:val="24"/>
        </w:rPr>
        <w:t xml:space="preserve">Партия социалистов-революционеров: программа, тактика, лидеры. Социал-демократия: </w:t>
      </w:r>
      <w:r>
        <w:rPr>
          <w:rFonts w:ascii="Times New Roman" w:hAnsi="Times New Roman" w:cs="Times New Roman"/>
          <w:sz w:val="24"/>
          <w:szCs w:val="24"/>
        </w:rPr>
        <w:t xml:space="preserve">большевики и меньшевики. Либеральные партии (кадеты, октябристы): программа, лидеры.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Правомонархические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партии в борьбе с революцией. Революционные события ноября — декабря 1905 г.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Становление российского парламентаризма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Избирательный закон 11 декабря 1905</w:t>
      </w:r>
      <w:r>
        <w:rPr>
          <w:rFonts w:ascii="Times New Roman" w:hAnsi="Times New Roman" w:cs="Times New Roman"/>
          <w:sz w:val="24"/>
          <w:szCs w:val="24"/>
        </w:rPr>
        <w:t xml:space="preserve"> г. Основные государственные законы 23 апреля 1906 г.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Государственная дума. </w:t>
      </w:r>
      <w:r>
        <w:rPr>
          <w:rFonts w:ascii="Times New Roman" w:hAnsi="Times New Roman" w:cs="Times New Roman"/>
          <w:sz w:val="24"/>
          <w:szCs w:val="24"/>
        </w:rPr>
        <w:t>Избирательная кампания в I Государственную думу. Деятельность I и II Государственных дум: итоги и уроки. Новый избирательный закон (3 июня 1907 г.).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Общество и власть после революц</w:t>
      </w:r>
      <w:r>
        <w:rPr>
          <w:rFonts w:ascii="Times New Roman" w:hAnsi="Times New Roman" w:cs="Times New Roman"/>
          <w:b/>
          <w:bCs/>
          <w:sz w:val="24"/>
          <w:szCs w:val="24"/>
        </w:rPr>
        <w:t>ии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П.А.Столыпин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Аграрная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реформа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сторические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условия проведения реформ. Военно-полевые суды. Переселенческая политика. Масштабы и результаты реформ П.А. Столыпина. Правительство и Государственная дума. Деятельность III и IV Государственных дум. Незавершё</w:t>
      </w:r>
      <w:r>
        <w:rPr>
          <w:rFonts w:ascii="Times New Roman" w:hAnsi="Times New Roman" w:cs="Times New Roman"/>
          <w:sz w:val="24"/>
          <w:szCs w:val="24"/>
        </w:rPr>
        <w:t xml:space="preserve">нность преобразований и нарастание социальных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противоречий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бострение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социальных противоречий в условиях форсированной модернизации.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Российская внешняя политика накануне Первой мировой войны</w:t>
      </w:r>
    </w:p>
    <w:p w:rsidR="002C26C2" w:rsidRDefault="000E19FE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Внешняя политика России после русско-японской войны. Блоковая сис</w:t>
      </w:r>
      <w:r>
        <w:rPr>
          <w:rFonts w:ascii="Times New Roman" w:hAnsi="Times New Roman" w:cs="Times New Roman"/>
          <w:sz w:val="24"/>
          <w:szCs w:val="24"/>
        </w:rPr>
        <w:t xml:space="preserve">тема и участие в ней России. Деятельность А.П.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посту министра иностранных дел. Обострение международной обстановки. Боснийский кризис. Россия в международных отношениях в преддверии мировой катастрофы.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Серебряный век русской культуры</w:t>
      </w:r>
    </w:p>
    <w:p w:rsidR="002C26C2" w:rsidRDefault="000E1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Демокра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тические тенденции в культурной жизни на рубеже XIX-XX вв. </w:t>
      </w:r>
      <w:r>
        <w:rPr>
          <w:rFonts w:ascii="Times New Roman" w:hAnsi="Times New Roman" w:cs="Times New Roman"/>
          <w:sz w:val="24"/>
          <w:szCs w:val="24"/>
        </w:rPr>
        <w:t xml:space="preserve">Серебряный век. Русская философская школа начала ХХ в. и идеи её ярких представителей (В.С. Соловьёв, П.А. Флоренский, Л.П.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Карсавин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Н.А. Бердяев и др.). Литература Серебряного века: основные напр</w:t>
      </w:r>
      <w:r>
        <w:rPr>
          <w:rFonts w:ascii="Times New Roman" w:hAnsi="Times New Roman" w:cs="Times New Roman"/>
          <w:sz w:val="24"/>
          <w:szCs w:val="24"/>
        </w:rPr>
        <w:t>авления и представители. Новые направления в живописи. «Мир искусства». Модерн в архитектуре. Скульптура начала ХХ в. Драматический театр: традиции и новаторство. Музыка. Развитие балетного искусства. «Русские сезоны» в Париже. Зарождение российского кинем</w:t>
      </w:r>
      <w:r>
        <w:rPr>
          <w:rFonts w:ascii="Times New Roman" w:hAnsi="Times New Roman" w:cs="Times New Roman"/>
          <w:sz w:val="24"/>
          <w:szCs w:val="24"/>
        </w:rPr>
        <w:t>атографа.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Просвещение и наука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 начале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XX в.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народного просвещения: попытка преодоления разрыва между образованным обществом и народом. Открытия российских учёных. Основатели новых научных направлений (В.И. Вернадский, К.Э. Циолковский, Н.Е. Жуков</w:t>
      </w:r>
      <w:r>
        <w:rPr>
          <w:rFonts w:ascii="Times New Roman" w:hAnsi="Times New Roman" w:cs="Times New Roman"/>
          <w:sz w:val="24"/>
          <w:szCs w:val="24"/>
        </w:rPr>
        <w:t xml:space="preserve">ский и др.). Достижения гуманитарных наук. Вклад России начала ХХ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мировую культуру.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Родной край (в XVIII - начале XX вв.)</w:t>
      </w:r>
    </w:p>
    <w:p w:rsidR="002C26C2" w:rsidRDefault="000E19F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Обобщающее повторение.</w:t>
      </w:r>
    </w:p>
    <w:p w:rsidR="002C26C2" w:rsidRDefault="002C26C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C26C2" w:rsidRDefault="002C26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C2" w:rsidRDefault="002C26C2">
      <w:pPr>
        <w:rPr>
          <w:rFonts w:ascii="Times New Roman" w:hAnsi="Times New Roman" w:cs="Times New Roman"/>
          <w:sz w:val="24"/>
          <w:szCs w:val="24"/>
        </w:rPr>
        <w:sectPr w:rsidR="002C26C2">
          <w:footerReference w:type="default" r:id="rId10"/>
          <w:footerReference w:type="first" r:id="rId11"/>
          <w:pgSz w:w="11622" w:h="14740"/>
          <w:pgMar w:top="1134" w:right="1134" w:bottom="1134" w:left="1701" w:header="737" w:footer="720" w:gutter="0"/>
          <w:cols w:space="720" w:equalWidth="0">
            <w:col w:w="8787"/>
          </w:cols>
          <w:titlePg/>
          <w:docGrid w:linePitch="299"/>
        </w:sectPr>
      </w:pPr>
    </w:p>
    <w:p w:rsidR="002C26C2" w:rsidRDefault="000E19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page19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C26C2" w:rsidRDefault="000E19FE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50"/>
        <w:gridCol w:w="3261"/>
        <w:gridCol w:w="1559"/>
        <w:gridCol w:w="9080"/>
      </w:tblGrid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C2" w:rsidRDefault="000E19F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C2" w:rsidRDefault="000E19F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C26C2" w:rsidRDefault="000E19F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C2" w:rsidRDefault="000E19F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C2" w:rsidRDefault="000E19F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</w:tr>
      <w:tr w:rsidR="002C26C2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C2" w:rsidRDefault="000E19FE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Всеобщая  история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(34 часа)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5"/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 xml:space="preserve">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Начало индустриальной эпохи 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Объяснить значение термина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«Новейшая история» и место этого периода в мировой истории. Раскрывать понятие «модернизация». Выделять особенности периодов новейшего этапа мировой истории.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5"/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Cs/>
                <w:smallCaps/>
                <w:sz w:val="24"/>
                <w:szCs w:val="24"/>
              </w:rPr>
              <w:t xml:space="preserve">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Страны Европы и США в первой половине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XIX</w:t>
            </w:r>
            <w:r w:rsidRPr="000E1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важнейшие перемены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социально-экономической жизни общества. Объяснить причины быстрого роста городов. Сравнивать состояние общества в начале 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века и во второй половине XIX века.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Style w:val="c5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5"/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>
              <w:rPr>
                <w:rStyle w:val="c5"/>
                <w:rFonts w:ascii="Times New Roman" w:hAnsi="Times New Roman"/>
                <w:color w:val="000000"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Азия, Африка и Латинская империя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XIX</w:t>
            </w:r>
            <w:r w:rsidRPr="000E1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0E1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Изучать азиатские страны и политику колониализма европейских стран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XIX</w:t>
            </w:r>
            <w:r w:rsidRPr="000E1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XX</w:t>
            </w:r>
            <w:r w:rsidRPr="000E19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века.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Style w:val="c5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 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Страны Европы и США во второй половине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XIX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– начале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ar-SA"/>
              </w:rPr>
              <w:t>XX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кризисные явления общеевропейского масштаба. 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2C26C2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5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2C26C2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итоговых контрольных работ,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тестовых заданий. Защита проектов.</w:t>
            </w:r>
          </w:p>
        </w:tc>
      </w:tr>
      <w:tr w:rsidR="002C26C2">
        <w:trPr>
          <w:trHeight w:val="2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История России (68 часов)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2C26C2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хронологических рамок курса. Восприятие и анализ информации, сообщаемой учителем, и текста учебника.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основных противоречий и задач развития России в XIX — начале ХХ в. Составление классификации источников по отечественной истории данного времени в схематическом виде.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на пути к реформам. 1801—1861 гг. 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и анализ информации, сообщаемо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учителем, и текста учебника. Составление схемы сословной структуры российского общества начала XIX в. Характеристика крепостного хозяйства. Обсуждение вопроса об отношениях между помещиками и крестьянами. Анализ особенностей промышленного переворота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ссии. Характеристика развития торговли и путей сообщения на основе текста учебника и данных исторической карты. Объяснение значения основных понятий темы урока. Составление плана сообщений о дворянской усадьбе, устройстве и жизнедеятельности российских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одов (по выбору). Определение цели и задач учебной и познавательной деятельности. Формулирование задач и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направлений внешней политики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XIX в. Разделение класса на группы, характеризующие различные направления внешней политики. </w:t>
            </w:r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аспределение функций между членами группы, составление плана деятельности. Написание тезисов выступления каждой группы. Заполнение таблицы «Внешняя политика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XIX в.» по результатам работы всех групп. Формулирование общего вывода по теме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 Выполнение заданий, направленных на диагностику и контроль знаний, полученных на предыдущем уроке. Определение цели и задач учебной и познавательной деятельности. Определение предпосылок пробуждения общественного сознания во второй четверти XIX в., прич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 возникновения и целей тайных обществ. Разделение на группы: «Северное общество», «Южное общество» и «Восстание декабристов». Сравнительная характеристика программ Южного и Северного обществ (в форме таблицы). Анализ политической обстановки в России в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ябре—декабре 1825 г. Выявление причин и целей выступления декабристов. Составление развёрнутого плана описания событий 14 декабря и восстания Черниговского полка. Представление каждой группой результатов работы. Сравнительный анализ оценок движения декабри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стов </w:t>
            </w:r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современниками и историками, формулирование и высказывание собственного мнения. Выполнение заданий, направленных на диагностику и контроль знаний, полученных на предыдущем уроке.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алгоритма учебной деятельности в соответствии с заявленной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целью и поставленными задачами урока.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развёрнутой характеристики денежной реформы 1839 г. Подбор фактов, свидетельствующих о начале промышленного переворота в России в 1830-е гг. Сопоставление мер по решению крестьянского вопроса при Александре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и Николае I, характеристика реформы государственных крестьян. Высказывание оценочных суждений об экономической и социальной политике Николая I. Умение соблюдать дисциплину на уроке. Ответственное отношение к учению. Уважительное отношение к учителю и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ноклассникам. Познавательный интерес к истории России. Понимание роли личности в истории. Личностная оценка экономической и социальной политики Николая I. Определение особенностей культурного развития сословий России в пе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 половине XIX в. Объяснение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ричин культурного разрыва между высшим и низшими сословиями. Высказывание оценочных суждений о влиянии европейской культуры на 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скую. Составление характеристики основных литературных стилей первой половины XIX в. Составление плана-перечисления научных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технических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достижений. Распределение функций и ролей между членами группы. Составление плана деятельности. Определение структуры презентации / проекта.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в эпоху реформ 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анализ информации, сообщаемой учителем, и текста учебника.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предпосылок и причин Великих реформ. Обсуждение вопросов «Освобождать 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крестьян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?» и «На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условиях?» от имени представителей различных групп помещиков, общественных деятелей, отдельных исторических лиц. Анализ основных положений Крестьянской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еформы. Высказывание оценочных суждений о значении Крестьянской реформы 1861 г. Выполнение заданий, направленных на диагностику и контроль знаний, полученных на предыдущем уроке. Восприятие и анализ информации, сообщаемой учителем, и текста учебника. Выявл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особенностей развития помещичьего и крестьянского хозяйств в пореформенной России. Составление «портретов» социальных типов помещиков и крестьян в форме художественного или публицистического текста. Определение характерных черт индустриализации и урба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низации в России в пореформенный период с использованием текста учебника и данных исторической карты. Оценка значения строительства новых железных дорог для экономики России. Определение цели и задач учебной и познавательной деятельности. Восприятие и 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информации, сообщаемой учителем. Оценка личности и взглядов Александра III. Определение сущности политики консервативной стабилизации. Высказывание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gramEnd"/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суждений об изменениях в системе образования, политике цензуры. Выявление причин экономического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спада в конце правления Александра II. Анализ мероприятий правительства Александра по стабилизации экономики и развитию сельского хозяйства. Формулирование обобщающего вывода по теме урока.</w:t>
            </w:r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А.М. Горчакова на основе текста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ика и исторического источника (Циркуляр от 19 октября 1870 г.). Оценка значения «Союза трёх императоров». Составление хронологии присоединения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среднеазиатских</w:t>
            </w:r>
            <w:proofErr w:type="gramEnd"/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территорий к России с использованием данных исторической карты и учебника. Оценка исторического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начения вхождения данных госуда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рств в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остав России. Составление развёрнутой характеристики русско-турецкой войны 1877—1878 гг. по самостоятельно выбранным критериям. Сравнительный анализ условий </w:t>
            </w:r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Стефанского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мирного договора. </w:t>
            </w:r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познавательной деятельности в соответствии с целью и задачами урока.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диаграммы национального и конфессионального 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империи на основе текста учебника и данных исторической карты. Высказывание оценочных суждений о правовом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ложении различных этносов и конфессий в Российской империи. Определение особенностей </w:t>
            </w:r>
          </w:p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национальной политики самодержавия во второй половине XIX в. Определение сущности польского вопроса во второй половине XIX в., характеристика Польского восстания 1863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попытки поляков решить этот вопрос. Объяснение особенностей статуса Великого княжества Финляндского в составе Российской империи.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Кризис империи в начале ХХ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и анализ информации, сообщаемой учителем, и текста учебника. Анализ и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деятельности С.Ю. Витте на посту министра финансов. Оценка роли иностранных инвестиций в экономическом развитии России на рубеже веков. Характеристика промышленного и аграрного развития Российской империи конца XIX — начала ХХ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статистически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данных. Оценка значения расширения железнодорожной сети для развития экономики России. Характеристика процесса зарождения монополизма в России. Выявление противоречий экономического развития страны на рубеже веков. Выполнение заданий, направленных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диагностику и контроль знаний, полученных на предыдущем уроке. Формулирование цели и задач урока. Оценка личности Николая II как правителя. Характеристика деятельности либеральной оппозиции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ХХ в. Объяснение сущности противостояния сторонников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отивников реформ в правительственных кругах. Оценка деятельности В.К. Плеве на посту министра внутренних дел. Определение и оценка кризисных явлений в обществе с использованием текста учебника и исторического источника. Выполнение заданий,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диагностику и контроль знаний, полученных на предыдущем уроке. Формулирование цели и задач урока. Схематическое изображение политического спектра партий России после Манифеста 17 октября. Анализ и сравнение программ политических партий социалистического,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иберального и консервативного направлений с использованием текста учебника и исторических источников. Высказывание суждений о возможности реализации предлагаемых в программах политических партий мер в данной исторической обстановке. Продолжение заполнения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таблицы «Первая российская революция 1905—1907 гг.». Формулирование обобщающего вывода о значении процесса становления многопартийности в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ХХ в. Выполнение заданий, направленных на диагностику и контроль знаний, полученных на предыдущем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Определение полномочий Государственной думы,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совета, императора и порядок принятия законов. Характеристика I и II Государственных дум по заданным критериям (время существования, состав, отношения с правительством). Оценка итогов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российского парламентаризма к лету 1907 г. Определение причин изменения избирательного закона, а также реакции на него общества. Формулирование обобщающего вывода об итогах первой российской революции. Составление развёрнутого плана характеристики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ммы и исторических условий проведения реформ П.А. Столыпина по самостоятельно выбранным критериям. Анализ положений Крестьянской реформы. Высказывание оценочных суждений о Крестьянской реформе П.А. Столыпина. Обсуждение вопроса о переселенческой политике.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Схематическое представление политического спектра состава III и IV Государственных дум.</w:t>
            </w:r>
          </w:p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заданий, направленных на диагностику и контроль знаний, полученных на предыдущем уроке. Определение цели и задач учебной и познавательной деятельности. Воспр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иятие и анализ информации, сообщаемой учителем, и текста учебника. Высказывание оценочных суждений о развитии народного просвещения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ХХ в. Составление таблицы открытий российских учёных.</w:t>
            </w:r>
          </w:p>
        </w:tc>
      </w:tr>
      <w:tr w:rsidR="002C26C2">
        <w:trPr>
          <w:trHeight w:val="20"/>
        </w:trPr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pStyle w:val="af1"/>
              <w:tabs>
                <w:tab w:val="left" w:pos="567"/>
              </w:tabs>
              <w:spacing w:before="0" w:beforeAutospacing="0" w:after="0"/>
              <w:jc w:val="both"/>
              <w:rPr>
                <w:bCs/>
                <w:color w:val="000000"/>
              </w:rPr>
            </w:pPr>
            <w:r>
              <w:t xml:space="preserve">Обобщающее повторение 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2C26C2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26C2" w:rsidRDefault="000E19FE">
            <w:p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итоговых контрольных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тестовых заданий. Защита проектов. Работа с исторической картой, текстами исторических источников и дополнительных материалов. Выступления с докладами, презентациями по тематике раздела, защита проектов.</w:t>
            </w:r>
          </w:p>
        </w:tc>
      </w:tr>
    </w:tbl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26C2" w:rsidRDefault="002C26C2">
      <w:pPr>
        <w:shd w:val="clear" w:color="auto" w:fill="FFFFFF"/>
        <w:spacing w:before="225" w:after="150" w:line="240" w:lineRule="auto"/>
        <w:outlineLvl w:val="0"/>
        <w:rPr>
          <w:rFonts w:ascii="Arial" w:eastAsia="Times New Roman" w:hAnsi="Arial" w:cs="Arial"/>
          <w:b/>
          <w:bCs/>
          <w:color w:val="4D4D4D"/>
          <w:kern w:val="36"/>
          <w:sz w:val="27"/>
          <w:szCs w:val="27"/>
        </w:rPr>
        <w:sectPr w:rsidR="002C26C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C26C2" w:rsidRDefault="000E19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Контрольно-измерительные материалы</w:t>
      </w:r>
    </w:p>
    <w:p w:rsidR="002C26C2" w:rsidRDefault="002C26C2">
      <w:pPr>
        <w:spacing w:after="0"/>
        <w:rPr>
          <w:rFonts w:ascii="Arial" w:eastAsiaTheme="minorHAnsi" w:hAnsi="Arial" w:cs="Arial"/>
          <w:b/>
          <w:i/>
          <w:color w:val="000000"/>
          <w:sz w:val="24"/>
          <w:szCs w:val="24"/>
          <w:shd w:val="clear" w:color="auto" w:fill="FFFFFF"/>
          <w:lang w:eastAsia="en-US"/>
        </w:rPr>
      </w:pPr>
    </w:p>
    <w:p w:rsidR="002C26C2" w:rsidRDefault="000E19FE">
      <w:pPr>
        <w:spacing w:after="0"/>
        <w:jc w:val="center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t>Вариант I</w:t>
      </w:r>
    </w:p>
    <w:p w:rsidR="002C26C2" w:rsidRDefault="000E19FE">
      <w:pPr>
        <w:spacing w:after="0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. Пацифизм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– это …. </w:t>
      </w:r>
    </w:p>
    <w:p w:rsidR="002C26C2" w:rsidRDefault="000E19FE">
      <w:pPr>
        <w:spacing w:after="0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Какие государства вошли в блок Антанты в начале ХХ века: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proofErr w:type="gramStart"/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США, Великобритания, Франция; Б) Россия, Великобритания, Франция;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В) Германия, Италия, Япония; Г)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Германия, Италия, Австро-Венгрия; </w:t>
      </w:r>
      <w:proofErr w:type="gramEnd"/>
    </w:p>
    <w:p w:rsidR="002C26C2" w:rsidRDefault="000E19FE">
      <w:pPr>
        <w:spacing w:line="240" w:lineRule="auto"/>
        <w:rPr>
          <w:rFonts w:ascii="Times New Roman" w:eastAsia="Times New Roman" w:hAnsi="Times New Roman" w:cs="Times New Roman"/>
          <w:b/>
          <w:bCs/>
          <w:color w:val="4D4D4D"/>
          <w:kern w:val="36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3.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Укажите годы Второй Мировой войны: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1 сентября 1941-2 сентября 1945гг.;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Б) 1 сентября 1941-9 мая 1945гг;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1 сентября 1939-2 сентября 1945гг;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Г) 22 июня 1941- 9 мая 1945гг.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4</w:t>
      </w: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t>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 xml:space="preserve"> Вторая Мировая война началась с нападения </w:t>
      </w:r>
      <w:proofErr w:type="gramStart"/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на</w:t>
      </w:r>
      <w:proofErr w:type="gramEnd"/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Францию; Б) СССР; В) Данию; Г) Польшу.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5.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План «молниеносной войны» на Востоке назывался: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«блицкриг»; Б) «Барбаросса»; В) «Тайфун»; Г) «Цитадель».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6.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В августе 1945 года СССР объявил войну: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Японии;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Б) Италии; В) Германии; Г) Финляндии.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7</w:t>
      </w: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t>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 xml:space="preserve"> Противостояние между «западным» и «восточным» блоками, длившееся с середины 1940-х гг. до середины 1980-х гг., получило название: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«необъявленной войны»;  Б) «политика сдерживания»;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«ядерный диалог»;  Г) «хо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лодная война».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8.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В 60-е годы многие американцы стали отрицательно относиться к вовлечению США в любые военные конфликты за рубежом. Это явление получило название: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«вьетнамский синдром»; Б) «холодная война»;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«корейский синдром»; Г) «Карибский кризи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с».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9.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Советские войска в 1980-е гг. участвовали в боевых действиях в: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Венгрии; Б) Афганистане; В) Корее; Г) Вьетнаме.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10</w:t>
      </w: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t>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 xml:space="preserve"> Феминистское движение в ХХ веке выступало: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против загрязнения окружающей среды;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Б) за депортацию иммигрантов;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за полное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равенство женщин и мужчин;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Г) за установление диктатуры пролетариата.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11.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Дискриминация – это: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ущемление прав какой-либо группы населения по расовым или религиозным признакам;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Б) высылка из страны иммигрантов;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массовое истребление людей по расов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ому, религиозному признаку;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Г) карательные меры, наказания.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12</w:t>
      </w: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t>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 xml:space="preserve"> Соотнесите даты и события: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1) 1946 г. 1) Возведение Берлинской стены.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2) 1961 г. 2) Вступление СССР в Лигу Наций.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3) 1934 г. 3) Начало войны в Корее.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4) 1950 г. 4) Речь У. Черчилля в Фул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тоне.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proofErr w:type="gramStart"/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Ключ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Вариант I: 2) – Б; 3) – В; 4) – Г; 5) – Б; 6) – А; 7) – Г; 8) – А; 9) – Б; 10) – В; 11) – А;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12) 1) – 4, 2) – 1, 3) – 2, 4) – 3.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proofErr w:type="gramEnd"/>
    </w:p>
    <w:p w:rsidR="002C26C2" w:rsidRDefault="000E19F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lastRenderedPageBreak/>
        <w:t>Вариант II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</w:t>
      </w: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t>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 xml:space="preserve"> Фашизм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– это …..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2.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Укажите годы Первой Мировой войны: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А) 1905 - 1907 гг.; Б) 1914 – 1917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гг.; В) 1914 – 1918 гг.; Г) 1818 - 1920 гг. </w:t>
      </w:r>
    </w:p>
    <w:p w:rsidR="002C26C2" w:rsidRDefault="000E19FE">
      <w:pP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3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. Во Второй Мировой войне приняли участие: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61 государство; Б) 30 государств; В) 33 государства; Г) 51 государство.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4.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Франция капитулировала: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А) 22 июня 1941 г.; Б) 22 июня 1939 г.; В) 22 июня 1940 г.; Г)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1 сентября 1940 г.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5.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Какое государство приняло закон, согласно которому предоставлялась помощь государствам, сражающимся против фашизма: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США; Б) Франция; В) Великобритания; Г) СССР.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6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. Какое государство, и в каком году участвовало в войне с Финляндие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й: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proofErr w:type="gramStart"/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Германия, 1941 г.; Б) СССР, 1939 г.; В) Япония, 1940 г.; Г) США, 1939 г.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7.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Какое из приведенных названий использовалось в международных отношениях для обозначения границы между «западным» и «восточным» («капиталистическим» и «социалистическим») бло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ками:</w:t>
      </w:r>
      <w:proofErr w:type="gramEnd"/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«невидимый фронт»; Б) «прозрачная граница»; В) «ядерный щит»; Г) «железный занавес».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8.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В каком году произошло испытание первой в СССР ядерной бомбы: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1945 г.; Б) 1949 г.; В) 1955 г.; Г) 1964 г.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9.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Какое событие означало окончание процесса разр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ядки международной напряженности в 1970гг.: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Введение войск ОВД в Чехословакию; Б) война в Корее;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Карибский кризис; Г) ввод советских войск в Афганистан.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10.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Образование Содружества Независимых Госуда</w:t>
      </w:r>
      <w:proofErr w:type="gramStart"/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рств пр</w:t>
      </w:r>
      <w:proofErr w:type="gramEnd"/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овозглашено: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А) Новоогаревским договором в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1992 г.;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Б) Решением Верховных Советов Украины, России, Белоруссии в 1993 г.;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Беловежским соглашением в 1991 г.;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Г) Алма-атинской декларацией в 1990г.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11</w:t>
      </w:r>
      <w:r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shd w:val="clear" w:color="auto" w:fill="FFFFFF"/>
          <w:lang w:eastAsia="en-US"/>
        </w:rPr>
        <w:t>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 xml:space="preserve"> Геноцид – это: 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А) ущемление прав какой-либо группы населения по расовым или религиозным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признакам;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Б) высылка из страны иммигрантов;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В) массовое истребление людей по расовому, религиозному признаку;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Г) карательные меры, наказания.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12.</w:t>
      </w:r>
      <w:r>
        <w:rPr>
          <w:rFonts w:ascii="Times New Roman" w:eastAsiaTheme="minorHAnsi" w:hAnsi="Times New Roman" w:cs="Times New Roman"/>
          <w:i/>
          <w:color w:val="000000"/>
          <w:sz w:val="24"/>
          <w:szCs w:val="24"/>
          <w:shd w:val="clear" w:color="auto" w:fill="FFFFFF"/>
          <w:lang w:eastAsia="en-US"/>
        </w:rPr>
        <w:t>Соотнесите даты и события: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1) 1965 г. 1) Объединение Северного и Южного Вьетнама.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2) 1959 г. 2) Начало М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ирового экономического кризиса.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3) 1976 г. 3) Победа революции на Кубе.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4) 1929 г. 4) Война между Индией и Пакистаном. 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</w:r>
    </w:p>
    <w:p w:rsidR="002C26C2" w:rsidRDefault="000E19FE">
      <w:pP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Ключи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br/>
        <w:t>Вариант II: 2) – В; 3) – А; 4) – В; 5) – А; 6) – Б; 7) – Г; 8) –Б; 9) – Г; 10) – В; 11) – В; 12) 1) – 4, 2) – 3, 3) – 1, 4) – 2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. </w:t>
      </w:r>
      <w:proofErr w:type="gramEnd"/>
    </w:p>
    <w:p w:rsidR="002C26C2" w:rsidRDefault="000E19FE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Вариант 3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1. Основой франко-германских противоречий являлись: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конфликт в Марокко  2) Эльзас и Лотарингия  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вопрос о Тихоокеанских владениях Германии  4) стремление к доминированию на Балканах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2.  В основе идеологии государства «всеобщего </w:t>
      </w: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благоденствия»  лежали: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отказ от государственного вмешательства в трудовые отношения  2) отказ от права частной собственности на средства производства  3) сокращение промышленного производства  4) расширение системы государственного социального обеспече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ния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3.  «Странная война» - это: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советско-финская война 1939 – 1940 гг.  2) захват Германией Чехословакии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военные действия в Северной Африке в 1939-1940 гг.  4) период военной пассивности на Западе в 1939-1940 гг.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4. Установите хронологическую последо</w:t>
      </w: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вательность следующих событий: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заключение Версальского договора  2) начало Первой мировой войны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Карибский кризис    4) начало мирового экономического кризиса</w:t>
      </w:r>
    </w:p>
    <w:p w:rsidR="002C26C2" w:rsidRDefault="000E19FE">
      <w:pPr>
        <w:spacing w:after="0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5. Впишите недостающее слово.</w:t>
      </w:r>
    </w:p>
    <w:p w:rsidR="002C26C2" w:rsidRDefault="000E19FE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Ведущая роль на Парижской конференции принадлежала французском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 премьер-министру …………………, прозванному за политическую агрессивность и настойчивость «Тигром». С его точки зрения, Франция имела полное моральное право на предельную жестокость в отношении Германии – право, приобретенное ценой огромных жертв.</w:t>
      </w:r>
    </w:p>
    <w:p w:rsidR="002C26C2" w:rsidRDefault="002C26C2">
      <w:pPr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</w:p>
    <w:p w:rsidR="002C26C2" w:rsidRDefault="000E19FE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Вариант 4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1</w:t>
      </w: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. Устав Лиги Наций подразумевал следующие меры в отношении стран-агрессоров: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моральное осуждение агрессии  2) экономические санкции  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военные акции объединённых вооружённых сил Лиги  4) устав не содержал инструкций на этот счёт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2. Политическая </w:t>
      </w: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система стран Восточной Европы подразумевала: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усиление функции исполнительной власти  2)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однопартийность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либо создание объединений под руководством компартии  3) расширение гражданских прав и свобод   4) двухпартийная система по типу английской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3. Отпр</w:t>
      </w: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авной точкой «холодной войны» принято считать: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Ялтинскую конференцию глав трёх держав антигитлеровской коалиции  2) «фултонскую речь» У. Черчилля  3) конференцию в Сан-Франциско   4) смерть Ф. Рузвельта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4. Установите хронологическую последовательность </w:t>
      </w: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следующих событий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1) битва на Курской дуге  2) капитуляция Японии</w:t>
      </w:r>
    </w:p>
    <w:p w:rsidR="002C26C2" w:rsidRDefault="000E19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3) Ялтинская конференция глав трёх держав  4) Мюнхенское соглашение</w:t>
      </w:r>
    </w:p>
    <w:p w:rsidR="002C26C2" w:rsidRDefault="000E19F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5. Вставьте пропущенное слово. </w:t>
      </w:r>
    </w:p>
    <w:p w:rsidR="002C26C2" w:rsidRDefault="000E19F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Чехословацкий драматург и писатель по имени  …………………, участвовал в событиях «пражской весн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ы» 1968 г. Затем разнорабочий, известный диссидент-правозащитник. С 1989 г. один из лидеров движения «Гражданский форум».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Избран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президентом Чехословакии. После размежевания страны с 1993 г. – глава независимого чешского государства.</w:t>
      </w:r>
    </w:p>
    <w:sectPr w:rsidR="002C26C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6C2" w:rsidRDefault="000E19FE">
      <w:pPr>
        <w:spacing w:line="240" w:lineRule="auto"/>
      </w:pPr>
      <w:r>
        <w:separator/>
      </w:r>
    </w:p>
  </w:endnote>
  <w:endnote w:type="continuationSeparator" w:id="0">
    <w:p w:rsidR="002C26C2" w:rsidRDefault="000E19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choolBookC">
    <w:altName w:val="Times New Roman"/>
    <w:charset w:val="CC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7859"/>
    </w:sdtPr>
    <w:sdtEndPr/>
    <w:sdtContent>
      <w:p w:rsidR="002C26C2" w:rsidRDefault="000E19FE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2C26C2" w:rsidRDefault="002C26C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7860"/>
    </w:sdtPr>
    <w:sdtEndPr/>
    <w:sdtContent>
      <w:p w:rsidR="002C26C2" w:rsidRDefault="000E19FE">
        <w:pPr>
          <w:pStyle w:val="af"/>
          <w:jc w:val="center"/>
        </w:pPr>
      </w:p>
    </w:sdtContent>
  </w:sdt>
  <w:p w:rsidR="002C26C2" w:rsidRDefault="002C26C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6C2" w:rsidRDefault="000E19FE">
      <w:pPr>
        <w:spacing w:after="0"/>
      </w:pPr>
      <w:r>
        <w:separator/>
      </w:r>
    </w:p>
  </w:footnote>
  <w:footnote w:type="continuationSeparator" w:id="0">
    <w:p w:rsidR="002C26C2" w:rsidRDefault="000E19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03BED"/>
    <w:multiLevelType w:val="multilevel"/>
    <w:tmpl w:val="49103BED"/>
    <w:lvl w:ilvl="0">
      <w:start w:val="2"/>
      <w:numFmt w:val="bullet"/>
      <w:lvlText w:val="-"/>
      <w:lvlJc w:val="left"/>
      <w:pPr>
        <w:tabs>
          <w:tab w:val="left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983"/>
    <w:rsid w:val="00012604"/>
    <w:rsid w:val="00013000"/>
    <w:rsid w:val="0001697B"/>
    <w:rsid w:val="0002078D"/>
    <w:rsid w:val="00034F4D"/>
    <w:rsid w:val="00041960"/>
    <w:rsid w:val="000424EC"/>
    <w:rsid w:val="00043D08"/>
    <w:rsid w:val="00044C0C"/>
    <w:rsid w:val="0005108B"/>
    <w:rsid w:val="00052544"/>
    <w:rsid w:val="0005597A"/>
    <w:rsid w:val="00055B6C"/>
    <w:rsid w:val="00064EF1"/>
    <w:rsid w:val="00080360"/>
    <w:rsid w:val="00081F9B"/>
    <w:rsid w:val="00087141"/>
    <w:rsid w:val="0009381D"/>
    <w:rsid w:val="000A1CBD"/>
    <w:rsid w:val="000B0064"/>
    <w:rsid w:val="000B1280"/>
    <w:rsid w:val="000B4352"/>
    <w:rsid w:val="000C1D1A"/>
    <w:rsid w:val="000C1FEA"/>
    <w:rsid w:val="000E19FE"/>
    <w:rsid w:val="000E4E1E"/>
    <w:rsid w:val="000F0C3F"/>
    <w:rsid w:val="000F3172"/>
    <w:rsid w:val="000F4C03"/>
    <w:rsid w:val="00101FDD"/>
    <w:rsid w:val="0010407E"/>
    <w:rsid w:val="00120D80"/>
    <w:rsid w:val="001256DE"/>
    <w:rsid w:val="001336FF"/>
    <w:rsid w:val="00136BDD"/>
    <w:rsid w:val="00137C9E"/>
    <w:rsid w:val="00154011"/>
    <w:rsid w:val="00154F16"/>
    <w:rsid w:val="00173532"/>
    <w:rsid w:val="00177350"/>
    <w:rsid w:val="001972E5"/>
    <w:rsid w:val="001A0BEF"/>
    <w:rsid w:val="001A173B"/>
    <w:rsid w:val="001B3A40"/>
    <w:rsid w:val="001C6F63"/>
    <w:rsid w:val="001D0CC8"/>
    <w:rsid w:val="001D42B9"/>
    <w:rsid w:val="001E0D5B"/>
    <w:rsid w:val="001E325E"/>
    <w:rsid w:val="001E56C3"/>
    <w:rsid w:val="001F28C5"/>
    <w:rsid w:val="00212B0B"/>
    <w:rsid w:val="00224FC1"/>
    <w:rsid w:val="00232FF2"/>
    <w:rsid w:val="002353D8"/>
    <w:rsid w:val="00235848"/>
    <w:rsid w:val="00297F78"/>
    <w:rsid w:val="002A0DDE"/>
    <w:rsid w:val="002A2BC8"/>
    <w:rsid w:val="002A3950"/>
    <w:rsid w:val="002B4AE5"/>
    <w:rsid w:val="002C26C2"/>
    <w:rsid w:val="002C35F7"/>
    <w:rsid w:val="002D0A05"/>
    <w:rsid w:val="00303C67"/>
    <w:rsid w:val="00323E06"/>
    <w:rsid w:val="0034457A"/>
    <w:rsid w:val="003760A5"/>
    <w:rsid w:val="00380127"/>
    <w:rsid w:val="003801A5"/>
    <w:rsid w:val="0039573A"/>
    <w:rsid w:val="003A39AE"/>
    <w:rsid w:val="003D17AE"/>
    <w:rsid w:val="003E5F35"/>
    <w:rsid w:val="003F57F0"/>
    <w:rsid w:val="00403C83"/>
    <w:rsid w:val="004172B6"/>
    <w:rsid w:val="00421BD4"/>
    <w:rsid w:val="0042519F"/>
    <w:rsid w:val="00437B31"/>
    <w:rsid w:val="004440ED"/>
    <w:rsid w:val="00446B3C"/>
    <w:rsid w:val="00447186"/>
    <w:rsid w:val="00462BBA"/>
    <w:rsid w:val="00474181"/>
    <w:rsid w:val="00490B51"/>
    <w:rsid w:val="004A354D"/>
    <w:rsid w:val="004D6F2B"/>
    <w:rsid w:val="004E7FCF"/>
    <w:rsid w:val="004F7727"/>
    <w:rsid w:val="005058C9"/>
    <w:rsid w:val="00510A6C"/>
    <w:rsid w:val="005136A6"/>
    <w:rsid w:val="00514834"/>
    <w:rsid w:val="005164E3"/>
    <w:rsid w:val="0052101E"/>
    <w:rsid w:val="0052416B"/>
    <w:rsid w:val="00553CF0"/>
    <w:rsid w:val="005621BC"/>
    <w:rsid w:val="00562E73"/>
    <w:rsid w:val="00564FC3"/>
    <w:rsid w:val="00566703"/>
    <w:rsid w:val="0057686D"/>
    <w:rsid w:val="005825D4"/>
    <w:rsid w:val="00586899"/>
    <w:rsid w:val="005A051E"/>
    <w:rsid w:val="005A5882"/>
    <w:rsid w:val="005A6E4F"/>
    <w:rsid w:val="005C1B65"/>
    <w:rsid w:val="005C1EE7"/>
    <w:rsid w:val="005C456F"/>
    <w:rsid w:val="005D6AE8"/>
    <w:rsid w:val="005D7260"/>
    <w:rsid w:val="005E73D0"/>
    <w:rsid w:val="005E74F1"/>
    <w:rsid w:val="005F4395"/>
    <w:rsid w:val="006006E4"/>
    <w:rsid w:val="00602590"/>
    <w:rsid w:val="006171DB"/>
    <w:rsid w:val="0062176E"/>
    <w:rsid w:val="006233C2"/>
    <w:rsid w:val="00623A24"/>
    <w:rsid w:val="00623EBA"/>
    <w:rsid w:val="00627CB8"/>
    <w:rsid w:val="00634E0C"/>
    <w:rsid w:val="00635CA8"/>
    <w:rsid w:val="00636F78"/>
    <w:rsid w:val="00640A9E"/>
    <w:rsid w:val="006556FB"/>
    <w:rsid w:val="006561D1"/>
    <w:rsid w:val="006579A5"/>
    <w:rsid w:val="00684157"/>
    <w:rsid w:val="00691626"/>
    <w:rsid w:val="00695735"/>
    <w:rsid w:val="00695D6F"/>
    <w:rsid w:val="006B1F7F"/>
    <w:rsid w:val="006C4A9D"/>
    <w:rsid w:val="006D3F1F"/>
    <w:rsid w:val="006D4E8D"/>
    <w:rsid w:val="006E5B08"/>
    <w:rsid w:val="006F214D"/>
    <w:rsid w:val="006F371A"/>
    <w:rsid w:val="006F4CF9"/>
    <w:rsid w:val="00727052"/>
    <w:rsid w:val="00732649"/>
    <w:rsid w:val="007448A4"/>
    <w:rsid w:val="0074509E"/>
    <w:rsid w:val="00794074"/>
    <w:rsid w:val="007A0D30"/>
    <w:rsid w:val="007A588A"/>
    <w:rsid w:val="007B5A46"/>
    <w:rsid w:val="007C0D5C"/>
    <w:rsid w:val="007D15C7"/>
    <w:rsid w:val="007D5358"/>
    <w:rsid w:val="00812813"/>
    <w:rsid w:val="008153C7"/>
    <w:rsid w:val="0081562B"/>
    <w:rsid w:val="008160D5"/>
    <w:rsid w:val="00820983"/>
    <w:rsid w:val="008412B7"/>
    <w:rsid w:val="00842AE7"/>
    <w:rsid w:val="00847D6C"/>
    <w:rsid w:val="00853948"/>
    <w:rsid w:val="00857C43"/>
    <w:rsid w:val="00860798"/>
    <w:rsid w:val="00864AB7"/>
    <w:rsid w:val="00870382"/>
    <w:rsid w:val="00883206"/>
    <w:rsid w:val="00896050"/>
    <w:rsid w:val="008A54E0"/>
    <w:rsid w:val="008A5546"/>
    <w:rsid w:val="008A5BF0"/>
    <w:rsid w:val="008A7A69"/>
    <w:rsid w:val="008D2444"/>
    <w:rsid w:val="008F60FA"/>
    <w:rsid w:val="00900C3B"/>
    <w:rsid w:val="009015E1"/>
    <w:rsid w:val="00902263"/>
    <w:rsid w:val="00914765"/>
    <w:rsid w:val="00916D7B"/>
    <w:rsid w:val="009204B4"/>
    <w:rsid w:val="0092491A"/>
    <w:rsid w:val="00925B3D"/>
    <w:rsid w:val="00925FCF"/>
    <w:rsid w:val="00933A3C"/>
    <w:rsid w:val="00933D6C"/>
    <w:rsid w:val="009369A2"/>
    <w:rsid w:val="00962609"/>
    <w:rsid w:val="00967D23"/>
    <w:rsid w:val="009909A5"/>
    <w:rsid w:val="00995A50"/>
    <w:rsid w:val="00995C25"/>
    <w:rsid w:val="009A0EE5"/>
    <w:rsid w:val="009A10AF"/>
    <w:rsid w:val="009B4B76"/>
    <w:rsid w:val="009C22A8"/>
    <w:rsid w:val="009C69A2"/>
    <w:rsid w:val="009D0EAF"/>
    <w:rsid w:val="009D1792"/>
    <w:rsid w:val="009D1D85"/>
    <w:rsid w:val="009E7B23"/>
    <w:rsid w:val="00A01FBF"/>
    <w:rsid w:val="00A04562"/>
    <w:rsid w:val="00A1277E"/>
    <w:rsid w:val="00A2708F"/>
    <w:rsid w:val="00A329DA"/>
    <w:rsid w:val="00A3512E"/>
    <w:rsid w:val="00A36351"/>
    <w:rsid w:val="00A400B2"/>
    <w:rsid w:val="00A4426F"/>
    <w:rsid w:val="00A44AE1"/>
    <w:rsid w:val="00A50AAC"/>
    <w:rsid w:val="00A55960"/>
    <w:rsid w:val="00A6155A"/>
    <w:rsid w:val="00A719C1"/>
    <w:rsid w:val="00A74BD7"/>
    <w:rsid w:val="00A8485D"/>
    <w:rsid w:val="00A84E97"/>
    <w:rsid w:val="00A92A22"/>
    <w:rsid w:val="00AB1EC0"/>
    <w:rsid w:val="00AC0CB5"/>
    <w:rsid w:val="00AC5BB9"/>
    <w:rsid w:val="00AD569C"/>
    <w:rsid w:val="00AE70D9"/>
    <w:rsid w:val="00AF33F9"/>
    <w:rsid w:val="00B05DF9"/>
    <w:rsid w:val="00B0668B"/>
    <w:rsid w:val="00B14E0F"/>
    <w:rsid w:val="00B162B0"/>
    <w:rsid w:val="00B20B7D"/>
    <w:rsid w:val="00B21355"/>
    <w:rsid w:val="00B307AE"/>
    <w:rsid w:val="00B368AE"/>
    <w:rsid w:val="00B55CD7"/>
    <w:rsid w:val="00B60CF2"/>
    <w:rsid w:val="00B6582C"/>
    <w:rsid w:val="00B703EC"/>
    <w:rsid w:val="00B73928"/>
    <w:rsid w:val="00B75ABD"/>
    <w:rsid w:val="00B76A2B"/>
    <w:rsid w:val="00B857E3"/>
    <w:rsid w:val="00B8650D"/>
    <w:rsid w:val="00B96715"/>
    <w:rsid w:val="00BA1662"/>
    <w:rsid w:val="00BB1600"/>
    <w:rsid w:val="00BB405A"/>
    <w:rsid w:val="00BC3E37"/>
    <w:rsid w:val="00BC7CC8"/>
    <w:rsid w:val="00BD306B"/>
    <w:rsid w:val="00BE443B"/>
    <w:rsid w:val="00BF0959"/>
    <w:rsid w:val="00BF2F71"/>
    <w:rsid w:val="00BF447B"/>
    <w:rsid w:val="00BF56ED"/>
    <w:rsid w:val="00C25FE6"/>
    <w:rsid w:val="00C33752"/>
    <w:rsid w:val="00C36D88"/>
    <w:rsid w:val="00C37D77"/>
    <w:rsid w:val="00C413A7"/>
    <w:rsid w:val="00C46D9C"/>
    <w:rsid w:val="00C506D6"/>
    <w:rsid w:val="00C51E4E"/>
    <w:rsid w:val="00C51FA9"/>
    <w:rsid w:val="00C75747"/>
    <w:rsid w:val="00C84327"/>
    <w:rsid w:val="00C84352"/>
    <w:rsid w:val="00CB2AE6"/>
    <w:rsid w:val="00CB3F22"/>
    <w:rsid w:val="00CC4296"/>
    <w:rsid w:val="00CD0BFC"/>
    <w:rsid w:val="00CD1315"/>
    <w:rsid w:val="00CD13B9"/>
    <w:rsid w:val="00CD18B7"/>
    <w:rsid w:val="00CE35A9"/>
    <w:rsid w:val="00CE5B6A"/>
    <w:rsid w:val="00CE601D"/>
    <w:rsid w:val="00CF3EEC"/>
    <w:rsid w:val="00D142C4"/>
    <w:rsid w:val="00D23A93"/>
    <w:rsid w:val="00D25FAC"/>
    <w:rsid w:val="00D32737"/>
    <w:rsid w:val="00D3342E"/>
    <w:rsid w:val="00D33A53"/>
    <w:rsid w:val="00D3543F"/>
    <w:rsid w:val="00D41068"/>
    <w:rsid w:val="00D47A07"/>
    <w:rsid w:val="00D52DA3"/>
    <w:rsid w:val="00D674F5"/>
    <w:rsid w:val="00D74B8B"/>
    <w:rsid w:val="00D7509A"/>
    <w:rsid w:val="00D83BC3"/>
    <w:rsid w:val="00D84291"/>
    <w:rsid w:val="00D84E1E"/>
    <w:rsid w:val="00D92E1C"/>
    <w:rsid w:val="00D937EF"/>
    <w:rsid w:val="00D95579"/>
    <w:rsid w:val="00D95CF3"/>
    <w:rsid w:val="00DA76A7"/>
    <w:rsid w:val="00DB1488"/>
    <w:rsid w:val="00DB3EB7"/>
    <w:rsid w:val="00DB4FE8"/>
    <w:rsid w:val="00DB5A5C"/>
    <w:rsid w:val="00DC230A"/>
    <w:rsid w:val="00DC261C"/>
    <w:rsid w:val="00DD2464"/>
    <w:rsid w:val="00DD617C"/>
    <w:rsid w:val="00DD7B65"/>
    <w:rsid w:val="00DE036C"/>
    <w:rsid w:val="00DE6728"/>
    <w:rsid w:val="00E00B0E"/>
    <w:rsid w:val="00E01EB6"/>
    <w:rsid w:val="00E07C5C"/>
    <w:rsid w:val="00E4040E"/>
    <w:rsid w:val="00E63BB9"/>
    <w:rsid w:val="00E7122A"/>
    <w:rsid w:val="00E7670D"/>
    <w:rsid w:val="00E93C93"/>
    <w:rsid w:val="00EA0A49"/>
    <w:rsid w:val="00EA5BBA"/>
    <w:rsid w:val="00EA6DEB"/>
    <w:rsid w:val="00EB2E1F"/>
    <w:rsid w:val="00EB2F96"/>
    <w:rsid w:val="00EB7A13"/>
    <w:rsid w:val="00EC140E"/>
    <w:rsid w:val="00EC388E"/>
    <w:rsid w:val="00EC46F8"/>
    <w:rsid w:val="00EC6F54"/>
    <w:rsid w:val="00EE11F5"/>
    <w:rsid w:val="00EE3BF1"/>
    <w:rsid w:val="00EE620B"/>
    <w:rsid w:val="00EF5202"/>
    <w:rsid w:val="00F03C09"/>
    <w:rsid w:val="00F0408B"/>
    <w:rsid w:val="00F0619A"/>
    <w:rsid w:val="00F1300B"/>
    <w:rsid w:val="00F32525"/>
    <w:rsid w:val="00F37234"/>
    <w:rsid w:val="00F414CB"/>
    <w:rsid w:val="00F41F6B"/>
    <w:rsid w:val="00F43D0A"/>
    <w:rsid w:val="00F57490"/>
    <w:rsid w:val="00F70EC7"/>
    <w:rsid w:val="00F84AC6"/>
    <w:rsid w:val="00F84D66"/>
    <w:rsid w:val="00F84ED6"/>
    <w:rsid w:val="00F921B4"/>
    <w:rsid w:val="00F97102"/>
    <w:rsid w:val="00FA2060"/>
    <w:rsid w:val="00FA2602"/>
    <w:rsid w:val="00FA37C1"/>
    <w:rsid w:val="00FB15C2"/>
    <w:rsid w:val="00FB2AE8"/>
    <w:rsid w:val="00FB4AE5"/>
    <w:rsid w:val="00FC030A"/>
    <w:rsid w:val="00FC064A"/>
    <w:rsid w:val="00FC2FE3"/>
    <w:rsid w:val="00FD25C0"/>
    <w:rsid w:val="00FD6F1A"/>
    <w:rsid w:val="00FE35B3"/>
    <w:rsid w:val="00FE7D6A"/>
    <w:rsid w:val="00FF2A67"/>
    <w:rsid w:val="059E0C76"/>
    <w:rsid w:val="1661625E"/>
    <w:rsid w:val="5B660101"/>
    <w:rsid w:val="625341F7"/>
    <w:rsid w:val="64424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Body Text Indent" w:semiHidden="0" w:unhideWhenUsed="0" w:qFormat="1"/>
    <w:lsdException w:name="Subtitle" w:semiHidden="0" w:uiPriority="11" w:unhideWhenUsed="0" w:qFormat="1"/>
    <w:lsdException w:name="Body Text Indent 2" w:semiHidden="0" w:unhideWhenUsed="0"/>
    <w:lsdException w:name="Body Text Indent 3" w:semiHidden="0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qFormat/>
    <w:pPr>
      <w:spacing w:after="0" w:line="240" w:lineRule="auto"/>
    </w:pPr>
    <w:rPr>
      <w:rFonts w:ascii="Consolas" w:hAnsi="Consolas"/>
      <w:sz w:val="21"/>
      <w:szCs w:val="21"/>
    </w:rPr>
  </w:style>
  <w:style w:type="paragraph" w:styleId="3">
    <w:name w:val="Body Text Indent 3"/>
    <w:basedOn w:val="a"/>
    <w:link w:val="30"/>
    <w:uiPriority w:val="99"/>
    <w:qFormat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"/>
    <w:basedOn w:val="a"/>
    <w:link w:val="ac"/>
    <w:uiPriority w:val="99"/>
    <w:semiHidden/>
    <w:unhideWhenUsed/>
    <w:qFormat/>
    <w:pPr>
      <w:spacing w:after="120"/>
    </w:pPr>
  </w:style>
  <w:style w:type="paragraph" w:styleId="ad">
    <w:name w:val="Body Text Indent"/>
    <w:basedOn w:val="a"/>
    <w:link w:val="ae"/>
    <w:uiPriority w:val="99"/>
    <w:qFormat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qFormat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table" w:styleId="af2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qFormat/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qFormat/>
    <w:rPr>
      <w:rFonts w:eastAsiaTheme="minorEastAsia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</w:style>
  <w:style w:type="paragraph" w:customStyle="1" w:styleId="31">
    <w:name w:val="Стиль3"/>
    <w:basedOn w:val="a7"/>
    <w:link w:val="32"/>
    <w:qFormat/>
    <w:pPr>
      <w:spacing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Знак"/>
    <w:basedOn w:val="a0"/>
    <w:link w:val="a7"/>
    <w:uiPriority w:val="99"/>
    <w:semiHidden/>
    <w:qFormat/>
    <w:rPr>
      <w:rFonts w:ascii="Consolas" w:eastAsiaTheme="minorEastAsia" w:hAnsi="Consolas"/>
      <w:sz w:val="21"/>
      <w:szCs w:val="21"/>
      <w:lang w:eastAsia="ru-RU"/>
    </w:rPr>
  </w:style>
  <w:style w:type="character" w:customStyle="1" w:styleId="32">
    <w:name w:val="Стиль3 Знак"/>
    <w:basedOn w:val="a8"/>
    <w:link w:val="3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apple-converted-space">
    <w:name w:val="apple-converted-space"/>
    <w:qFormat/>
    <w:rPr>
      <w:rFonts w:cs="Times New Roman"/>
    </w:rPr>
  </w:style>
  <w:style w:type="paragraph" w:customStyle="1" w:styleId="Default">
    <w:name w:val="Default"/>
    <w:uiPriority w:val="99"/>
    <w:qFormat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5">
    <w:name w:val="c5"/>
    <w:basedOn w:val="a0"/>
    <w:qFormat/>
    <w:rPr>
      <w:rFonts w:cs="Times New Roma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qFormat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163">
    <w:name w:val="Font Style163"/>
    <w:qFormat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qFormat/>
    <w:rPr>
      <w:rFonts w:ascii="Arial" w:hAnsi="Arial" w:cs="Arial"/>
      <w:sz w:val="16"/>
      <w:szCs w:val="16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qFormat/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qFormat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/>
      <w:sz w:val="24"/>
      <w:szCs w:val="24"/>
      <w:u w:val="none"/>
    </w:rPr>
  </w:style>
  <w:style w:type="paragraph" w:customStyle="1" w:styleId="text">
    <w:name w:val="text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0">
    <w:name w:val="Text"/>
    <w:uiPriority w:val="99"/>
    <w:qFormat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4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12">
    <w:name w:val="Сетка таблицы1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D7282D-80B2-4039-BA2F-BC520B14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8058</Words>
  <Characters>45935</Characters>
  <Application>Microsoft Office Word</Application>
  <DocSecurity>0</DocSecurity>
  <Lines>382</Lines>
  <Paragraphs>107</Paragraphs>
  <ScaleCrop>false</ScaleCrop>
  <Company>МБОУ СОШ №20 ИМ. В.М.ЕЛСУКОВА</Company>
  <LinksUpToDate>false</LinksUpToDate>
  <CharactersWithSpaces>53886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Елена</cp:lastModifiedBy>
  <cp:revision>32</cp:revision>
  <cp:lastPrinted>2021-12-01T13:43:00Z</cp:lastPrinted>
  <dcterms:created xsi:type="dcterms:W3CDTF">2001-12-31T18:10:00Z</dcterms:created>
  <dcterms:modified xsi:type="dcterms:W3CDTF">2022-09-29T18:26:00Z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75367030F2B14A8881E966F76E2FB200</vt:lpwstr>
  </property>
</Properties>
</file>